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D3" w:rsidRPr="00BE3C93" w:rsidRDefault="00595B98" w:rsidP="00CB6AD3">
      <w:pPr>
        <w:ind w:left="-567"/>
        <w:jc w:val="center"/>
        <w:rPr>
          <w:rFonts w:ascii="Times New Roman" w:hAnsi="Times New Roman" w:cs="Times New Roman"/>
          <w:b/>
          <w:color w:val="0070C0"/>
          <w:sz w:val="40"/>
          <w:szCs w:val="28"/>
          <w:shd w:val="clear" w:color="auto" w:fill="FFFFFF"/>
        </w:rPr>
      </w:pPr>
      <w:r w:rsidRPr="00BE3C93">
        <w:rPr>
          <w:rFonts w:ascii="Times New Roman" w:hAnsi="Times New Roman" w:cs="Times New Roman"/>
          <w:b/>
          <w:color w:val="0070C0"/>
          <w:sz w:val="40"/>
          <w:szCs w:val="28"/>
          <w:shd w:val="clear" w:color="auto" w:fill="FFFFFF"/>
        </w:rPr>
        <w:t>ГОВОРИТЬ - НЕ ЗНАЧИТ ОБЩАТЬСЯ,</w:t>
      </w:r>
    </w:p>
    <w:p w:rsidR="00680412" w:rsidRPr="00BE3C93" w:rsidRDefault="00595B98" w:rsidP="00CB6AD3">
      <w:pPr>
        <w:ind w:left="-567"/>
        <w:jc w:val="center"/>
        <w:rPr>
          <w:rFonts w:ascii="Times New Roman" w:hAnsi="Times New Roman" w:cs="Times New Roman"/>
          <w:b/>
          <w:color w:val="0070C0"/>
          <w:sz w:val="40"/>
          <w:szCs w:val="28"/>
        </w:rPr>
      </w:pPr>
      <w:r w:rsidRPr="00BE3C93">
        <w:rPr>
          <w:rFonts w:ascii="Times New Roman" w:hAnsi="Times New Roman" w:cs="Times New Roman"/>
          <w:b/>
          <w:color w:val="0070C0"/>
          <w:sz w:val="40"/>
          <w:szCs w:val="28"/>
          <w:shd w:val="clear" w:color="auto" w:fill="FFFFFF"/>
        </w:rPr>
        <w:t>А ОБЩАТЬСЯ БЕЗ ГОВОРЕНИЯ МОЖНО?</w:t>
      </w:r>
    </w:p>
    <w:p w:rsidR="00680412" w:rsidRPr="00CB6AD3" w:rsidRDefault="00595B98" w:rsidP="00CB6AD3">
      <w:pPr>
        <w:ind w:left="-567" w:firstLine="425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Если </w:t>
      </w:r>
      <w:r w:rsidRPr="00BE3C93">
        <w:rPr>
          <w:rFonts w:ascii="Times New Roman" w:hAnsi="Times New Roman" w:cs="Times New Roman"/>
          <w:b/>
          <w:i/>
          <w:color w:val="002060"/>
          <w:sz w:val="32"/>
          <w:szCs w:val="28"/>
          <w:shd w:val="clear" w:color="auto" w:fill="FFFFFF"/>
        </w:rPr>
        <w:t>ребенок не говорит в 2 года</w:t>
      </w: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, это становится проблемой для всей семьи. Мама начинает судорожно бегать по врачам и логопедам, которые не могут помочь</w:t>
      </w:r>
      <w:r w:rsidR="00F568A6"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,</w:t>
      </w: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найти причину. «Ждать и верить в то, что сам заговорит - это только упускать время», - кричат</w:t>
      </w:r>
      <w:r w:rsidR="00680412"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все родственники сговорившись.</w:t>
      </w:r>
    </w:p>
    <w:p w:rsidR="00680412" w:rsidRPr="00CB6AD3" w:rsidRDefault="00595B98" w:rsidP="00CB6AD3">
      <w:pPr>
        <w:ind w:left="-567" w:firstLine="425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E3C93">
        <w:rPr>
          <w:rFonts w:ascii="Times New Roman" w:hAnsi="Times New Roman" w:cs="Times New Roman"/>
          <w:b/>
          <w:i/>
          <w:color w:val="002060"/>
          <w:sz w:val="32"/>
          <w:szCs w:val="28"/>
          <w:shd w:val="clear" w:color="auto" w:fill="FFFFFF"/>
        </w:rPr>
        <w:t>Речь</w:t>
      </w:r>
      <w:r w:rsidRPr="00BE3C93">
        <w:rPr>
          <w:rFonts w:ascii="Times New Roman" w:hAnsi="Times New Roman" w:cs="Times New Roman"/>
          <w:color w:val="002060"/>
          <w:sz w:val="32"/>
          <w:szCs w:val="28"/>
          <w:shd w:val="clear" w:color="auto" w:fill="FFFFFF"/>
        </w:rPr>
        <w:t xml:space="preserve"> </w:t>
      </w: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- это не только зона </w:t>
      </w:r>
      <w:proofErr w:type="spellStart"/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Брока</w:t>
      </w:r>
      <w:proofErr w:type="spellEnd"/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(моторная функция – воспроизведение речи) и зона Вернике (сенсорная функция – понимание речи), это</w:t>
      </w:r>
      <w:r w:rsid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еще и гены. </w:t>
      </w: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Если ребенок не говорит, но стремится всем своим телом и эмоциями общаться, значит вам к специалисту по коммуникации! Развивать эту самую коммуникацию, а</w:t>
      </w:r>
      <w:r w:rsidR="00680412"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за ней и говорение подтянется.</w:t>
      </w:r>
    </w:p>
    <w:p w:rsidR="00680412" w:rsidRPr="00CB6AD3" w:rsidRDefault="00595B98" w:rsidP="00CB6AD3">
      <w:pPr>
        <w:ind w:left="-567" w:firstLine="425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 Необходимо отличать </w:t>
      </w:r>
      <w:r w:rsidRPr="00BE3C93">
        <w:rPr>
          <w:rFonts w:ascii="Times New Roman" w:hAnsi="Times New Roman" w:cs="Times New Roman"/>
          <w:b/>
          <w:i/>
          <w:color w:val="002060"/>
          <w:sz w:val="32"/>
          <w:szCs w:val="28"/>
          <w:shd w:val="clear" w:color="auto" w:fill="FFFFFF"/>
        </w:rPr>
        <w:t>навыки коммуникации</w:t>
      </w:r>
      <w:r w:rsidRPr="00BE3C93">
        <w:rPr>
          <w:rFonts w:ascii="Times New Roman" w:hAnsi="Times New Roman" w:cs="Times New Roman"/>
          <w:color w:val="002060"/>
          <w:sz w:val="32"/>
          <w:szCs w:val="28"/>
          <w:shd w:val="clear" w:color="auto" w:fill="FFFFFF"/>
        </w:rPr>
        <w:t xml:space="preserve"> </w:t>
      </w: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от речи. Потому что пока не сформированы навыки базовой коммуникации, ребенок не будет готов к говоре</w:t>
      </w:r>
      <w:bookmarkStart w:id="0" w:name="_GoBack"/>
      <w:bookmarkEnd w:id="0"/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нию.</w:t>
      </w:r>
    </w:p>
    <w:p w:rsidR="00680412" w:rsidRPr="00CB6AD3" w:rsidRDefault="00595B98" w:rsidP="00CB6AD3">
      <w:pPr>
        <w:ind w:left="-567" w:firstLine="425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Речь, а именно продуцирование звуков речи, слов и предложений (иначе - «говорение») это лишь один из многочисленных способов коммуникации. </w:t>
      </w:r>
      <w:r w:rsidRPr="00BE3C93">
        <w:rPr>
          <w:rFonts w:ascii="Times New Roman" w:hAnsi="Times New Roman" w:cs="Times New Roman"/>
          <w:b/>
          <w:i/>
          <w:color w:val="002060"/>
          <w:sz w:val="32"/>
          <w:szCs w:val="28"/>
          <w:shd w:val="clear" w:color="auto" w:fill="FFFFFF"/>
        </w:rPr>
        <w:t>Коммуникация</w:t>
      </w: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– это общение, социальная деятельность, а для ребенка - это взаимодействии с родителями, сверстниками, ближайшим окружением. Для взаимодействия с окружающими ребенок может использовать не только речевые звуки, слова, предложения, но и другие средства, например, мимику, прикосновения, жесты тела и рук. Как раз и умение использовать другие способы и при этом успешно общаться и является коммуникацией. К примеру, новорожденный ребенок может «сообщить» маме, что наелся, отворачивая голову от груди, ребенок более старшего возраста может «попросить» любимую игрушку, дотронувшись кончиками пальцев до взрослого. В обоих вариантах ребенок </w:t>
      </w:r>
      <w:r w:rsidR="00680412"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обладает навыками коммуникации.</w:t>
      </w:r>
    </w:p>
    <w:p w:rsidR="00680412" w:rsidRPr="00CB6AD3" w:rsidRDefault="00595B98" w:rsidP="00CB6AD3">
      <w:pPr>
        <w:ind w:left="-567" w:firstLine="425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 Иногда </w:t>
      </w:r>
      <w:r w:rsidRPr="00BE3C93">
        <w:rPr>
          <w:rFonts w:ascii="Times New Roman" w:hAnsi="Times New Roman" w:cs="Times New Roman"/>
          <w:b/>
          <w:i/>
          <w:color w:val="002060"/>
          <w:sz w:val="32"/>
          <w:szCs w:val="28"/>
          <w:shd w:val="clear" w:color="auto" w:fill="FFFFFF"/>
        </w:rPr>
        <w:t>оценка навыков коммуникации и речи</w:t>
      </w:r>
      <w:r w:rsidRPr="00BE3C93">
        <w:rPr>
          <w:rFonts w:ascii="Times New Roman" w:hAnsi="Times New Roman" w:cs="Times New Roman"/>
          <w:color w:val="002060"/>
          <w:sz w:val="32"/>
          <w:szCs w:val="28"/>
          <w:shd w:val="clear" w:color="auto" w:fill="FFFFFF"/>
        </w:rPr>
        <w:t xml:space="preserve"> </w:t>
      </w: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показывает, что у ребенок еще не готов к «говорению». У него не сформированы такие базовые коммуникативные навыки, как поддержание зрительного контакта со взрослым, ответная реакция на улыбку взрослого, его прикосновения и другие. Оценка коммуникативных навыков позволяет узнать, какие навыки наиболее актуальны для этого ребенка. Таким образом, оценка </w:t>
      </w:r>
      <w:r w:rsidR="00F568A6"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навыков коммуникации </w:t>
      </w:r>
      <w:r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позволяет найти </w:t>
      </w:r>
      <w:r w:rsidR="00F568A6"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ближайшую зону развития для формирования </w:t>
      </w:r>
      <w:r w:rsidR="00680412" w:rsidRPr="00CB6AD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дальнейшей коммуникации и речи.</w:t>
      </w:r>
    </w:p>
    <w:sectPr w:rsidR="00680412" w:rsidRPr="00CB6AD3" w:rsidSect="00CB6AD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1F"/>
    <w:rsid w:val="00595B98"/>
    <w:rsid w:val="0065131F"/>
    <w:rsid w:val="00680412"/>
    <w:rsid w:val="00BE3C93"/>
    <w:rsid w:val="00CB6AD3"/>
    <w:rsid w:val="00CC22CD"/>
    <w:rsid w:val="00F5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5DF1D-E3E9-4964-94BA-C83A560E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5B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3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2024-03-29T11:44:00Z</cp:lastPrinted>
  <dcterms:created xsi:type="dcterms:W3CDTF">2023-09-04T08:40:00Z</dcterms:created>
  <dcterms:modified xsi:type="dcterms:W3CDTF">2024-03-29T11:47:00Z</dcterms:modified>
</cp:coreProperties>
</file>