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71"/>
        <w:tblW w:w="10029" w:type="dxa"/>
        <w:tblLook w:val="04A0" w:firstRow="1" w:lastRow="0" w:firstColumn="1" w:lastColumn="0" w:noHBand="0" w:noVBand="1"/>
      </w:tblPr>
      <w:tblGrid>
        <w:gridCol w:w="4491"/>
        <w:gridCol w:w="5538"/>
      </w:tblGrid>
      <w:tr w:rsidR="00DD1B5E" w:rsidTr="0043166A">
        <w:trPr>
          <w:trHeight w:val="12188"/>
        </w:trPr>
        <w:tc>
          <w:tcPr>
            <w:tcW w:w="4491" w:type="dxa"/>
            <w:shd w:val="clear" w:color="auto" w:fill="FFFFFF" w:themeFill="background1"/>
          </w:tcPr>
          <w:p w:rsidR="00DD1B5E" w:rsidRPr="00DD1B5E" w:rsidRDefault="00DD1B5E" w:rsidP="0043166A">
            <w:pPr>
              <w:spacing w:line="259" w:lineRule="auto"/>
              <w:jc w:val="center"/>
              <w:rPr>
                <w:b/>
                <w:i/>
                <w:noProof/>
                <w:color w:val="7030A0"/>
                <w:sz w:val="32"/>
                <w:lang w:eastAsia="ru-RU"/>
              </w:rPr>
            </w:pPr>
            <w:r w:rsidRPr="00DD1B5E">
              <w:rPr>
                <w:b/>
                <w:i/>
                <w:noProof/>
                <w:color w:val="7030A0"/>
                <w:sz w:val="32"/>
                <w:lang w:eastAsia="ru-RU"/>
              </w:rPr>
              <w:t>Консультация для заботливых родителей</w:t>
            </w:r>
          </w:p>
          <w:p w:rsidR="00DD1B5E" w:rsidRPr="00DD1B5E" w:rsidRDefault="00DD1B5E" w:rsidP="0043166A">
            <w:pPr>
              <w:spacing w:line="259" w:lineRule="auto"/>
              <w:jc w:val="center"/>
              <w:rPr>
                <w:b/>
                <w:i/>
                <w:noProof/>
                <w:color w:val="7030A0"/>
                <w:sz w:val="32"/>
                <w:lang w:eastAsia="ru-RU"/>
              </w:rPr>
            </w:pPr>
            <w:r w:rsidRPr="00DD1B5E">
              <w:rPr>
                <w:b/>
                <w:i/>
                <w:noProof/>
                <w:color w:val="7030A0"/>
                <w:sz w:val="32"/>
                <w:lang w:eastAsia="ru-RU"/>
              </w:rPr>
              <w:t>«Значение колыбельных песен в жизни ребёнка»</w:t>
            </w:r>
          </w:p>
          <w:p w:rsidR="00DD1B5E" w:rsidRPr="00DD1B5E" w:rsidRDefault="00DD1B5E" w:rsidP="0043166A">
            <w:pPr>
              <w:spacing w:line="259" w:lineRule="auto"/>
              <w:jc w:val="center"/>
              <w:rPr>
                <w:b/>
                <w:i/>
                <w:noProof/>
                <w:color w:val="7030A0"/>
                <w:lang w:eastAsia="ru-RU"/>
              </w:rPr>
            </w:pPr>
            <w:r w:rsidRPr="00DD1B5E">
              <w:rPr>
                <w:b/>
                <w:i/>
                <w:noProof/>
                <w:color w:val="7030A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AAC6058" wp14:editId="51F8F97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1089025</wp:posOffset>
                  </wp:positionV>
                  <wp:extent cx="2456815" cy="1812925"/>
                  <wp:effectExtent l="0" t="0" r="635" b="0"/>
                  <wp:wrapThrough wrapText="bothSides">
                    <wp:wrapPolygon edited="0">
                      <wp:start x="0" y="0"/>
                      <wp:lineTo x="0" y="21335"/>
                      <wp:lineTo x="21438" y="21335"/>
                      <wp:lineTo x="21438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815" cy="181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538" w:type="dxa"/>
          </w:tcPr>
          <w:p w:rsidR="00DD1B5E" w:rsidRPr="00C55940" w:rsidRDefault="00DD1B5E" w:rsidP="0043166A">
            <w:pPr>
              <w:spacing w:line="259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"Пойте детям колыбельные песни. Песня матери - главная песня в мире, начало всех человеческих песен". Расул Гамзатов Колыбельные песни – основа фольклора разных народов. Слушая колыбельные песни, ребёнок чувствует комфорт, умиротворение, безопасность. Основное предназначение усыпить его, в момент засыпания мозг ребёнка находится в пассивном состоянии, но его подсознание, наоборот, наиболее активно. Специалисты считают колыбельные универсальным терапевтическим средством, определяющим здоровье ребёнка на всю жизнь: дети которым в детстве не пели колыбельные песни, менее успешны в жизни и чаще страдают психическими расстройствами. Колыбельные песни – в основе слово колыбать (качать, колыхать). Отсюда слова колыбель, коляска. Возможно, слово колыбель ведёт своё происхождение от корня Коло (божество древнеславянской мифологии) и подразумевает мерное, повторяющееся, цикличное движение. В народном обиходе колыбельные называли байками от глагола баюкать (качать, усыплять). В народе искусство пения колыбельных песен передавалось из поколения в поколение.</w:t>
            </w:r>
          </w:p>
        </w:tc>
      </w:tr>
    </w:tbl>
    <w:p w:rsidR="006B542C" w:rsidRDefault="006B542C" w:rsidP="0043166A">
      <w:pPr>
        <w:spacing w:line="259" w:lineRule="auto"/>
        <w:rPr>
          <w:noProof/>
          <w:lang w:eastAsia="ru-RU"/>
        </w:rPr>
      </w:pPr>
      <w:bookmarkStart w:id="0" w:name="_GoBack"/>
      <w:bookmarkEnd w:id="0"/>
    </w:p>
    <w:sectPr w:rsidR="006B542C" w:rsidSect="00DD1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34" w:rsidRDefault="00BC1B34" w:rsidP="00F23C4F">
      <w:pPr>
        <w:spacing w:after="0"/>
      </w:pPr>
      <w:r>
        <w:separator/>
      </w:r>
    </w:p>
  </w:endnote>
  <w:endnote w:type="continuationSeparator" w:id="0">
    <w:p w:rsidR="00BC1B34" w:rsidRDefault="00BC1B34" w:rsidP="00F23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34" w:rsidRDefault="00BC1B34" w:rsidP="00F23C4F">
      <w:pPr>
        <w:spacing w:after="0"/>
      </w:pPr>
      <w:r>
        <w:separator/>
      </w:r>
    </w:p>
  </w:footnote>
  <w:footnote w:type="continuationSeparator" w:id="0">
    <w:p w:rsidR="00BC1B34" w:rsidRDefault="00BC1B34" w:rsidP="00F23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4F" w:rsidRDefault="00F23C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B"/>
    <w:rsid w:val="0001006D"/>
    <w:rsid w:val="0040400E"/>
    <w:rsid w:val="0043166A"/>
    <w:rsid w:val="006B542C"/>
    <w:rsid w:val="006C0B77"/>
    <w:rsid w:val="008242FF"/>
    <w:rsid w:val="00870751"/>
    <w:rsid w:val="008B5CE0"/>
    <w:rsid w:val="00922C48"/>
    <w:rsid w:val="00A01080"/>
    <w:rsid w:val="00A14ACB"/>
    <w:rsid w:val="00B915B7"/>
    <w:rsid w:val="00BC1B34"/>
    <w:rsid w:val="00C55940"/>
    <w:rsid w:val="00DD1B5E"/>
    <w:rsid w:val="00EA59DF"/>
    <w:rsid w:val="00EE4070"/>
    <w:rsid w:val="00F12C76"/>
    <w:rsid w:val="00F2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43D"/>
  <w15:chartTrackingRefBased/>
  <w15:docId w15:val="{F47144AE-B17F-4A05-8EAD-DBB47D3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4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2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C4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F23C4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23C4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F23C4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2024-01-09T09:03:00Z</cp:lastPrinted>
  <dcterms:created xsi:type="dcterms:W3CDTF">2024-01-09T08:47:00Z</dcterms:created>
  <dcterms:modified xsi:type="dcterms:W3CDTF">2024-02-15T11:10:00Z</dcterms:modified>
</cp:coreProperties>
</file>