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49" w:rsidRPr="001621E2" w:rsidRDefault="00477C49" w:rsidP="00536CC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621E2">
        <w:rPr>
          <w:rFonts w:ascii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Логопедические диагнозы</w:t>
      </w:r>
    </w:p>
    <w:p w:rsidR="00536CC9" w:rsidRPr="00536CC9" w:rsidRDefault="00536CC9" w:rsidP="00536CC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7C49" w:rsidRPr="00536CC9" w:rsidRDefault="00477C49" w:rsidP="00536C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Эту теоретическую тему, </w:t>
      </w:r>
      <w:r w:rsidR="001621E2">
        <w:rPr>
          <w:rFonts w:ascii="Times New Roman" w:hAnsi="Times New Roman" w:cs="Times New Roman"/>
          <w:sz w:val="28"/>
          <w:szCs w:val="28"/>
          <w:lang w:eastAsia="ru-RU"/>
        </w:rPr>
        <w:t>профессиональную и непростую, я решила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ясным и доступным языком, чтобы интересующиеся родители не пр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>одирались сквозь дебри терминов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, понимали причины речевых нарушений своего ребенка, были вооружены знаниями — а это уже половина пути к четкой, грамотной, красивой речи ребенка. </w:t>
      </w:r>
    </w:p>
    <w:p w:rsidR="00536CC9" w:rsidRDefault="00536CC9" w:rsidP="00536CC9">
      <w:pPr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ФФН (фонетико-фонематические нарушения)</w:t>
      </w:r>
    </w:p>
    <w:p w:rsid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Большинство логопедических диагнозов связаны с воспроизведением речи, то есть с тем, КАК и ЧТО мы говорим, но прежде чем сказать, ребенок должен правильно усл</w:t>
      </w:r>
      <w:r w:rsidR="00536CC9">
        <w:rPr>
          <w:rFonts w:ascii="Times New Roman" w:hAnsi="Times New Roman" w:cs="Times New Roman"/>
          <w:sz w:val="28"/>
          <w:szCs w:val="28"/>
          <w:lang w:eastAsia="ru-RU"/>
        </w:rPr>
        <w:t>ышать, воспринять.</w:t>
      </w:r>
    </w:p>
    <w:p w:rsidR="00477C49" w:rsidRP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br/>
        <w:t>" У вашего ребенка нарушение фонематического слуха",- говорит специалист.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 Мой ребенок слышит хорошо",- недоумевает мама, но соглашается с тем, что у малыша есть то, что характерно для этого диагноза: </w:t>
      </w:r>
    </w:p>
    <w:p w:rsidR="00477C49" w:rsidRPr="00536CC9" w:rsidRDefault="00477C49" w:rsidP="00536CC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замена одних звуков другими (помните, в Денискиных рассказах: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фыфка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хыхка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, сыска);</w:t>
      </w:r>
    </w:p>
    <w:p w:rsidR="00477C49" w:rsidRPr="00536CC9" w:rsidRDefault="00477C49" w:rsidP="00536CC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перестановка звуков и слогов (копа вместо пока);</w:t>
      </w:r>
    </w:p>
    <w:p w:rsidR="00477C49" w:rsidRPr="00536CC9" w:rsidRDefault="00477C49" w:rsidP="00536CC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упрощение слоговой структуры слова (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чащик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вместо часовщик).</w:t>
      </w:r>
    </w:p>
    <w:p w:rsidR="00477C49" w:rsidRP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Такие дети не различают на слух близкие по звучанию звуки. Без зрительной опоры и без контекста ребенок не сразу 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>понимает,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о чем речь — о белой косе или о белой козе, о прическе или о животном? Меняется звук и меняется смысл. Какая огромная сила у фонемы —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звукосмыслоразличитель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. А если ребенок недопонимает что-то из потока информации, то, как следствие, — вторичные нарушения: ФФНР (фонетико-фонематическое недоразвитие речи),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(нарушение письменной речи). </w:t>
      </w:r>
    </w:p>
    <w:p w:rsidR="00536CC9" w:rsidRDefault="00536CC9" w:rsidP="00536CC9">
      <w:pPr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Дислалия</w:t>
      </w:r>
      <w:proofErr w:type="spellEnd"/>
    </w:p>
    <w:p w:rsidR="00477C49" w:rsidRPr="00536CC9" w:rsidRDefault="00477C49" w:rsidP="001621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некоторых изданиях до сих пор пишут, что это самый распространенный логопедический диагноз. Действительно, так и было лет десять назад. Хороший фонематический слух, грамотная, развитая согласно возрасту речь, а страдает только звуковая сторона: искажение звуков и их пропуски - вот что характерно для этого диагноза и было характерно для большинства детей. К сожалению, на сегодня к дефектам звуковой стороны речи добавляется фонематическая недостаточность, нарушение внимания и памяти, то есть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не ограничивается только искажением звуков. У малышей до 5 лет, когда еще не все мышцы ловки, подвижны и готовы к четкому произношению, нарушения в звуковом оформлении допускаются, поэтому в карте, когда ребенок оформляется в детский сад, логопед в поликлинике так и запишет – </w:t>
      </w: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физиологическая </w:t>
      </w:r>
      <w:proofErr w:type="spellStart"/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дислалия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. И вся работа с ребенком в это время - профилактическая, подражайте животным и механическим звукам, рассказывайте вместе артикуляционные сказки и делайте артикуляционные упражнения - все на пользу, и язык сам найдет свою правильную позицию. Если же после 5 лет дефектное произношение осталось, то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переходит в </w:t>
      </w: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функциональную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. Это зна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>чит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что мышцы языка или артикуляционного аппарата требуют уже профессиональной помощи и коррекционной работы. Отдельно выделяется </w:t>
      </w: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механическая </w:t>
      </w:r>
      <w:proofErr w:type="spellStart"/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дислалия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в 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анатомическом строении челюсти, зубов, неба есть грубые нарушения – в этих случаях коррекция невозможна без хирургов-стоматологов или врачей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ортодонтов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6CC9" w:rsidRDefault="00536CC9" w:rsidP="00536CC9">
      <w:pPr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Дизартрия</w:t>
      </w:r>
    </w:p>
    <w:p w:rsidR="00477C49" w:rsidRPr="00536CC9" w:rsidRDefault="00477C49" w:rsidP="001621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В данном диагнозе нарушено не только произношение звуков, но также темп, модуляция, выразительность голоса, ритм и дыхание, то есть в дефиците все отделы, участвующие в "говорении": и дыхательные, и голосовые, и мышцы артикуляционного аппарата.</w:t>
      </w:r>
    </w:p>
    <w:p w:rsidR="001621E2" w:rsidRDefault="00477C49" w:rsidP="001621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Причина в нарушении передачи импульсов от центральной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нервной системы к этим отделам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, то есть сигнал отправляется по адресу, но доходит неточно, в результате кровоснабжение сбивается, мышечный тонус меняется – наблюдаем или вялые, бледные, малоподвижные мышцы (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гипотонус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), или чрезмерно напряженные (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). В любом случае, подвижность органов речи ограничена. При дизартрии дефект мы можем не только слышать, но и видеть. Малыш еще не говорит, но мы замечаем, как быстро он устает во время еды, сосет грудь или бутылочку вяло, часто срыгивает. Позже эти дети долго привыкают к твердой пище. Когда начинают говорить – речь смазанная, плохо произносятся не только сложные, но и простые звуки, у некоторых как бы хлюпает при произношении щека, некоторые звуки выговаривают между зубами, наблюдается повышенное слюнотечение, речь звучит неровно, ребенок как будто скандирует, выталкивает звуки, у других напротив – голос звучит тихо, часто встречаются носовые оттенки. </w:t>
      </w:r>
    </w:p>
    <w:p w:rsidR="00477C49" w:rsidRPr="00536CC9" w:rsidRDefault="00477C49" w:rsidP="001621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Диагноз выражается в разной степени тяжести. Самая сложная из форм: АНАТРИЯ- полная неспособность говорить, владеть своим речевым аппаратом, ДИЗАРТРИЯ характерна для детей с ДЦП, чаще встречается СТЕРТАЯ ДИЗАРТРИЯ. Такую форму как ДИЗАРТРИЧЕСКИЙ КОМПОНЕНТ (нарушение в одной группе мышц) легко перепутать с ДИСЛАЛИЕЙ, однако в этом случае логопедическая работа более долгая, так как связана с восстановлением мышечных движений. Для более успешной и качественной коррекции обязательно наблюдение у невропатолога.</w:t>
      </w:r>
    </w:p>
    <w:p w:rsidR="00536CC9" w:rsidRDefault="00536CC9" w:rsidP="00536CC9">
      <w:pPr>
        <w:spacing w:after="0" w:line="240" w:lineRule="atLeas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Ринолалия</w:t>
      </w:r>
      <w:proofErr w:type="spellEnd"/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Трактовка этого диагноза различна в разных медицинских и логопедических источниках, объединяющим является только синдром носового тембра речи. Гнусавость- так звучит этот диагноз в дефектологических словарях давних лет. А может кто-то страдает хроническим ринитом, а при этом у него правильное произношение звуков - с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>тавится ли тогда данный диагноз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? Попробуем уточнить его и вычленить от других. РИНОЛАЛИЯ – это нарушение тембра голоса и звукопроизношения при наличии органических дефектов в анатомии и физиологии речевого аппарата:</w:t>
      </w:r>
    </w:p>
    <w:p w:rsidR="00477C49" w:rsidRPr="00536CC9" w:rsidRDefault="00477C49" w:rsidP="00536CC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врожденные расщелины твердого,</w:t>
      </w:r>
      <w:r w:rsidR="00536CC9"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мягкого неба, верхней губы –то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>, что в народе называют "волчья пасть", "заячья губа". Из-за того, что ротовая и носовая полости совмещены (ОТКРЫТАЯ форма), в первые же часы жизни ребенка проблемой становится прием пищи, ему требуется раннее хирургическое вмешательство. В дальнейшем операции показаны в зависимости от величины и формы дефекта;</w:t>
      </w:r>
    </w:p>
    <w:p w:rsidR="00477C49" w:rsidRPr="00536CC9" w:rsidRDefault="00477C49" w:rsidP="00536CC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аденоидные разращения, искривление носовой перегородки, заращения носовых ходов – то что относится к ЗАКРЫТОЙ форме.</w:t>
      </w: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>Логопедические занятия с такими детьми должны начинаться как можно раньше, ведь результаты работы над устранением носового оттенка и правильным звукопроизношением после очередной операции обычно падают, но если у ребенка уже есть опыт, то речь у него восстанавливается быстрее.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br/>
        <w:t>МЕХАНИЧЕСКАЯ ДИСЛАЛИЯ, которую часто путают с данным диагнозом, отличается сохранностью гласных звуков, а при РИНОФОНИИ хоть и наблюдается тот же носовой тембр (хронический ринит?), но произношение звуков у ребенка правильное.</w:t>
      </w:r>
    </w:p>
    <w:p w:rsidR="00536CC9" w:rsidRDefault="00536CC9" w:rsidP="00536CC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Заикание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нарушение темпа, ритма, плавности речи, вызванное судорогами мышц лицевого аппарата; возникает в возрасте 2 - 2,5 года. Особенности: вынужденные остановки в речи, повторения отдельных звуков и слогов, добавление перед отдельными словами лишних звуков («а», «и»). Профилактика заикания: речь окружающих должна быть неторопливой, правильной и отчетливой; нужно ограничить контакты малыша с заикающимися; не допускайте скандалов и конфликтов при ребенке; избегайте психических и физических травм (особенно головы); не перегружайте ребенка информацией и впечатлениями; не опережайте развитие ребенка и не пытайтесь сделать из него вундеркинда; не запугивайте ребенка страшными сказками и всякими бабками-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ёжками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; не оставляйте ребенка в качестве наказания в темном помещении, не бейте ребенка.</w:t>
      </w:r>
    </w:p>
    <w:p w:rsidR="00536CC9" w:rsidRDefault="00536CC9" w:rsidP="00536CC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Алалия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 Особенности: моторная алалия - ребенок понимает речь, но не умеет её воспроизводить; 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536CC9" w:rsidRDefault="00536CC9" w:rsidP="00536CC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Мутизм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прекращение речевого развития из-за психической травмы. Особенности: общий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ребенок не говорит вообще; избирательный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своим молчанием малыш протестует против каких-либо обстоятельств или людей.</w:t>
      </w:r>
    </w:p>
    <w:p w:rsidR="00536CC9" w:rsidRDefault="00536CC9" w:rsidP="00536CC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Детский аутизм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 Особенности: дети легко возбудимы и иногда агрессивны; часто зацикливаются на чем-то; такие дети могут предпочитать какой то </w:t>
      </w:r>
      <w:r w:rsidR="001621E2" w:rsidRPr="00536CC9">
        <w:rPr>
          <w:rFonts w:ascii="Times New Roman" w:hAnsi="Times New Roman" w:cs="Times New Roman"/>
          <w:sz w:val="28"/>
          <w:szCs w:val="28"/>
          <w:lang w:eastAsia="ru-RU"/>
        </w:rPr>
        <w:t>определённый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вид продуктов не из-за вкусовых качеств, а скажем, из-за внешнего вида, и при этом отказываются от другой предложенной пищи; например малыш может не захотеть пить молоко из пакета, а не из картонной упаковки; с первых месяцев малыш не стремится к общению со взрослыми, не прижимается к матери; 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высоты.</w:t>
      </w:r>
    </w:p>
    <w:p w:rsidR="00536CC9" w:rsidRDefault="00536CC9" w:rsidP="00536CC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C49" w:rsidRPr="00536CC9" w:rsidRDefault="00477C49" w:rsidP="001621E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недоразвитие речи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(ОНР)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 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, дизартрии (иногда). Несмотря на различную природу дефектов, у детей с ОНР имеются типичные проявления, которые указывают на системные нарушения речевой деятельности: более позднее начало речи (первые слова появляются к 3-4, а иногда и к 5 годам); речь недостаточно грамматически и фонетически оформлена; ребёнок, понимает обращенную к нему речь, но не может сам правильно озвучить свои мысли; речь детей с ОНР является малопонятной; </w:t>
      </w:r>
    </w:p>
    <w:p w:rsidR="00477C49" w:rsidRPr="00536CC9" w:rsidRDefault="00477C49" w:rsidP="00536C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 </w:t>
      </w:r>
      <w:r w:rsidRPr="001621E2">
        <w:rPr>
          <w:rFonts w:ascii="Times New Roman" w:hAnsi="Times New Roman" w:cs="Times New Roman"/>
          <w:b/>
          <w:sz w:val="28"/>
          <w:szCs w:val="28"/>
          <w:lang w:eastAsia="ru-RU"/>
        </w:rPr>
        <w:t>три уровня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развития, которые отражают типичное состояние компонентов языка.</w:t>
      </w:r>
    </w:p>
    <w:p w:rsidR="00477C49" w:rsidRP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1E2">
        <w:rPr>
          <w:rFonts w:ascii="Times New Roman" w:hAnsi="Times New Roman" w:cs="Times New Roman"/>
          <w:b/>
          <w:sz w:val="28"/>
          <w:szCs w:val="28"/>
          <w:lang w:eastAsia="ru-RU"/>
        </w:rPr>
        <w:t>1-ый уровень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отсутствие речи или наличие лишь ее элементов. Особенности: словарь детей состоит из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слов типа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биби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»; при этом одно слово может обозначать разные понятия («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» - это и </w:t>
      </w:r>
      <w:proofErr w:type="gram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кукла</w:t>
      </w:r>
      <w:proofErr w:type="gram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и девочка); часто названия предметов употребляются вместо названий действий и наоборот: «туй» (стул) - сидеть,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пать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(спать) - кровать; такие дети не умеют строить фразы; они говорят однословные слова-предложения типа «дай»; многие звуки не произносятся; сложные слова сокращаются до простых: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аба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(собака),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алет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(самолет).</w:t>
      </w:r>
    </w:p>
    <w:p w:rsidR="00477C49" w:rsidRP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1E2">
        <w:rPr>
          <w:rFonts w:ascii="Times New Roman" w:hAnsi="Times New Roman" w:cs="Times New Roman"/>
          <w:b/>
          <w:sz w:val="28"/>
          <w:szCs w:val="28"/>
          <w:lang w:eastAsia="ru-RU"/>
        </w:rPr>
        <w:t>2-й уровень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Особенности: достаточно большой словарный запас; двухсловные и трехсловные фразы; используемые слова сильно искажены и связи между словами в предложениях еще не оформлены; </w:t>
      </w:r>
      <w:proofErr w:type="gram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кадас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ледит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той» (карандаш лежит на столе); нарушено согласование слов; например: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иса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безал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(лиса бежала); в сложных словах часто переставляются слоги или добавляются новые; например: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лисипед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(велосипед).</w:t>
      </w:r>
    </w:p>
    <w:p w:rsidR="00477C49" w:rsidRPr="00536CC9" w:rsidRDefault="00477C49" w:rsidP="00536C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1E2">
        <w:rPr>
          <w:rFonts w:ascii="Times New Roman" w:hAnsi="Times New Roman" w:cs="Times New Roman"/>
          <w:b/>
          <w:sz w:val="28"/>
          <w:szCs w:val="28"/>
          <w:lang w:eastAsia="ru-RU"/>
        </w:rPr>
        <w:t>3-й уровень:</w:t>
      </w:r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 Особенности: неправильное употребление окончаний и рассогласование слов: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стулы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(стулья); «лежит тапка» (лежит тапок); «красная солнце» (красное солнце); «два булки» (две булки); упрощение сложных предлогов: «из стола» (из-за стола); 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 неправильное образование уменьшительно-ласкательных форм: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стулик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(стульчик); относительных прилагательных: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стекловый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(стеклянный); притяжательных прилагательных: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лисовая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 xml:space="preserve"> шкура» (лисья шкура); и глаголов с приставками: «зашивать пуговицу» (пришивать пуговицу); слоговая структура слова воспроизводится правильно, за исключением сложных слов; например: «</w:t>
      </w:r>
      <w:proofErr w:type="spellStart"/>
      <w:r w:rsidRPr="00536CC9">
        <w:rPr>
          <w:rFonts w:ascii="Times New Roman" w:hAnsi="Times New Roman" w:cs="Times New Roman"/>
          <w:sz w:val="28"/>
          <w:szCs w:val="28"/>
          <w:lang w:eastAsia="ru-RU"/>
        </w:rPr>
        <w:t>милицанер</w:t>
      </w:r>
      <w:proofErr w:type="spellEnd"/>
      <w:r w:rsidRPr="00536CC9">
        <w:rPr>
          <w:rFonts w:ascii="Times New Roman" w:hAnsi="Times New Roman" w:cs="Times New Roman"/>
          <w:sz w:val="28"/>
          <w:szCs w:val="28"/>
          <w:lang w:eastAsia="ru-RU"/>
        </w:rPr>
        <w:t>» (милиционер); звуки произносятся правильно, кроме некоторых сложных звуков: «р», «л»; нарушен звуковой анализ и синтез (ребенок не может выделить первые и последние звуки в слове, плохо подбирает картинки на заданный звук).</w:t>
      </w:r>
      <w:bookmarkStart w:id="0" w:name="_GoBack"/>
      <w:bookmarkEnd w:id="0"/>
    </w:p>
    <w:p w:rsidR="00477C49" w:rsidRPr="00536CC9" w:rsidRDefault="00477C49" w:rsidP="00536CC9">
      <w:pPr>
        <w:spacing w:after="0" w:line="240" w:lineRule="atLeast"/>
        <w:jc w:val="both"/>
        <w:rPr>
          <w:sz w:val="28"/>
          <w:szCs w:val="28"/>
        </w:rPr>
      </w:pPr>
    </w:p>
    <w:sectPr w:rsidR="00477C49" w:rsidRPr="00536CC9" w:rsidSect="00536CC9">
      <w:pgSz w:w="11906" w:h="16838"/>
      <w:pgMar w:top="540" w:right="849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A98"/>
    <w:multiLevelType w:val="multilevel"/>
    <w:tmpl w:val="8A7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EFF17B4"/>
    <w:multiLevelType w:val="multilevel"/>
    <w:tmpl w:val="012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C94"/>
    <w:rsid w:val="001621E2"/>
    <w:rsid w:val="00477C49"/>
    <w:rsid w:val="004B7C94"/>
    <w:rsid w:val="00536CC9"/>
    <w:rsid w:val="00725598"/>
    <w:rsid w:val="00736254"/>
    <w:rsid w:val="00DD26BD"/>
    <w:rsid w:val="00E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AABF"/>
  <w15:docId w15:val="{856CAC52-6E4F-4BFA-ACD3-2AB4495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9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B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B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C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7C9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B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B7C94"/>
    <w:rPr>
      <w:b/>
      <w:bCs/>
    </w:rPr>
  </w:style>
  <w:style w:type="paragraph" w:styleId="a5">
    <w:name w:val="Balloon Text"/>
    <w:basedOn w:val="a"/>
    <w:link w:val="a6"/>
    <w:uiPriority w:val="99"/>
    <w:semiHidden/>
    <w:rsid w:val="00736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1738</Words>
  <Characters>9907</Characters>
  <Application>Microsoft Office Word</Application>
  <DocSecurity>0</DocSecurity>
  <Lines>82</Lines>
  <Paragraphs>23</Paragraphs>
  <ScaleCrop>false</ScaleCrop>
  <Company>Grizli777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2011-05-16T06:06:00Z</cp:lastPrinted>
  <dcterms:created xsi:type="dcterms:W3CDTF">2011-01-12T19:30:00Z</dcterms:created>
  <dcterms:modified xsi:type="dcterms:W3CDTF">2019-11-18T09:43:00Z</dcterms:modified>
</cp:coreProperties>
</file>