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35" w:rsidRDefault="00097635" w:rsidP="000976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C9CE1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1C9CE1"/>
          <w:kern w:val="36"/>
          <w:sz w:val="36"/>
          <w:szCs w:val="36"/>
          <w:lang w:eastAsia="ru-RU"/>
        </w:rPr>
        <w:t xml:space="preserve">            </w:t>
      </w:r>
      <w:bookmarkStart w:id="0" w:name="_GoBack"/>
      <w:bookmarkEnd w:id="0"/>
      <w:r>
        <w:rPr>
          <w:rFonts w:ascii="Arial" w:eastAsia="Times New Roman" w:hAnsi="Arial" w:cs="Arial"/>
          <w:color w:val="1C9CE1"/>
          <w:kern w:val="36"/>
          <w:sz w:val="36"/>
          <w:szCs w:val="36"/>
          <w:lang w:eastAsia="ru-RU"/>
        </w:rPr>
        <w:t xml:space="preserve">  </w:t>
      </w:r>
      <w:proofErr w:type="spellStart"/>
      <w:r w:rsidRPr="00097635">
        <w:rPr>
          <w:rFonts w:ascii="Times New Roman" w:eastAsia="Times New Roman" w:hAnsi="Times New Roman" w:cs="Times New Roman"/>
          <w:color w:val="1C9CE1"/>
          <w:kern w:val="36"/>
          <w:sz w:val="56"/>
          <w:szCs w:val="56"/>
          <w:lang w:eastAsia="ru-RU"/>
        </w:rPr>
        <w:t>Лямблиоз</w:t>
      </w:r>
      <w:proofErr w:type="spellEnd"/>
      <w:r w:rsidRPr="00097635">
        <w:rPr>
          <w:rFonts w:ascii="Times New Roman" w:eastAsia="Times New Roman" w:hAnsi="Times New Roman" w:cs="Times New Roman"/>
          <w:color w:val="1C9CE1"/>
          <w:kern w:val="36"/>
          <w:sz w:val="56"/>
          <w:szCs w:val="56"/>
          <w:lang w:eastAsia="ru-RU"/>
        </w:rPr>
        <w:t xml:space="preserve"> у детей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C9CE1"/>
          <w:kern w:val="36"/>
          <w:sz w:val="56"/>
          <w:szCs w:val="56"/>
          <w:lang w:eastAsia="ru-RU"/>
        </w:rPr>
      </w:pPr>
    </w:p>
    <w:p w:rsidR="00097635" w:rsidRPr="00097635" w:rsidRDefault="00097635" w:rsidP="00097635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Times New Roman" w:eastAsia="Times New Roman" w:hAnsi="Times New Roman" w:cs="Times New Roman"/>
          <w:sz w:val="56"/>
          <w:szCs w:val="56"/>
          <w:lang w:eastAsia="ru-RU"/>
        </w:rPr>
        <w:pict/>
      </w:r>
      <w:r w:rsidRPr="00097635">
        <w:rPr>
          <w:rFonts w:ascii="Times New Roman" w:eastAsia="Times New Roman" w:hAnsi="Times New Roman" w:cs="Times New Roman"/>
          <w:sz w:val="56"/>
          <w:szCs w:val="56"/>
          <w:lang w:eastAsia="ru-RU"/>
        </w:rPr>
        <w:pict/>
      </w:r>
      <w:r w:rsidRPr="00097635"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666BEF3B" wp14:editId="55C59A3A">
            <wp:extent cx="1428750" cy="1076325"/>
            <wp:effectExtent l="0" t="0" r="0" b="9525"/>
            <wp:docPr id="1" name="Рисунок 1" descr="Лямблиоз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ямблиоз у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76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 детей</w:t>
      </w: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– паразитарная инвазия, вызываемая одноклеточными организмами – лямблиями.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может протекать с диспепсическим, болевым,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астено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-невротическим, интоксикационным,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аллерго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-дерматологическим синдромами. Диагностика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предполагает проведение микроскопического и ПЦР исследования кала и дуоденального содержимого, ИФА крови. Лечение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включает специфическую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противолямблиозную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терапию, диетический режим, проведение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тюбажей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холекинетиками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>, прием ферментативны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препаратов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энтеросгеля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pict/>
      </w:r>
      <w:proofErr w:type="spellStart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 у детей</w:t>
      </w:r>
    </w:p>
    <w:p w:rsidR="00097635" w:rsidRPr="00097635" w:rsidRDefault="00097635" w:rsidP="00097635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etail"/>
      <w:bookmarkEnd w:id="1"/>
      <w:r w:rsidRPr="0009763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8BA7D36" wp14:editId="456247CD">
            <wp:extent cx="1905000" cy="1352550"/>
            <wp:effectExtent l="0" t="0" r="0" b="0"/>
            <wp:docPr id="2" name="Рисунок 2" descr="http://www.krasotaimedicina.ru/upload/iblock/e0a/e0a9cf97f2e5bfea604d1bfcb6f7c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rasotaimedicina.ru/upload/iblock/e0a/e0a9cf97f2e5bfea604d1bfcb6f7c2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– протозойная инфекция, вызываемая микроскопическими паразитами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Lamblia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intestinalis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(лямблиями). Согласно эпидемиологическим данным, общая распространенность </w:t>
      </w:r>
      <w:hyperlink r:id="rId7" w:history="1">
        <w:proofErr w:type="spellStart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лямблиоза</w:t>
        </w:r>
        <w:proofErr w:type="spellEnd"/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в популяции составляет 2-5%, их них более половины случаев заболевания приходится на детей. В организованных детских коллективах (яслях, садах, школах, интернатах) зараженность детей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лямблиозом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достигает 30-50%. Восприимчивость к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лямблиозной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среди детей млад</w:t>
      </w:r>
      <w:r w:rsidRPr="0009763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шего возраста в 3 раза выше, чем среди взрослых.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ребенка может протекать под маской многочисленных заболеваний, поэтому его выявление и предупреждение распространения составляет сложную проблему детской </w:t>
      </w:r>
      <w:hyperlink r:id="rId8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гастроэнтерологии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9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педиатрии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2" w:name="h2_0"/>
      <w:bookmarkEnd w:id="2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Причины </w:t>
      </w:r>
      <w:proofErr w:type="spellStart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 у детей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Возбудителем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и взрослых выступает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Lamblia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intestinalis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proofErr w:type="gram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син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>.-</w:t>
      </w:r>
      <w:proofErr w:type="gram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Giardia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lamblia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Giardia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intestinales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Giardia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duodenalis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>) - одноклеточный жгутиковый микроорганизм, паразитирующий в кишечнике. В организме человека лямблии могут существовать в двух формах – вегетативной (в верхних отделах тонкого кишечника - двенадцатиперстной и начальном отделе тощей кишки) и споровой (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цистной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>) в толстой кишке, откуда выделяются с испражнениями во внешнюю среду. Вне организма хозяина вегетативные формы лямблий быстро погибают, цисты же сохраняют свою жизнеспособность до 60-70 дней во влажной среде и до 3-х месяцев в водопроводной воде.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Лямблии также паразитируют в кишечнике собак, кошек, грызунов, однако их патогенность для человека достоверно не доказана. Поэтому принято считать, что основным резервуаром инфекции является больной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лямблиозом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Известно, что ребенок, больной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лямблиозом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>, в сутки выделяет с калом около 900 млн. цист паразита, между тем для заражения других детей достаточно всего 8-10 цист.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Заражение детей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лямблиозом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происходит посредством фекально-орального механизма, при попадании цист паразитов в пищеварительный тракт ребенка с водой, пищей, при пользовании общими игрушками, посудой и предметами гигиены (носовыми платками, полотенцами), через грязные руки. Новорожденные дети могут заражаться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лямблиозом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в родах при прорезывании головки. В семьях, где один или несколько детей больны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лямблиозом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>, обычно инфекция имеется у всех остальных членов семьи.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3" w:name="h2_1"/>
      <w:bookmarkEnd w:id="3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Патогенез </w:t>
      </w:r>
      <w:proofErr w:type="spellStart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 у детей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Особенности жизнедеятельности лямблий обусловливают их патогенное воздействие на организм ребенка. При попадании в организм человека лямблии паразитируют в просвете кишечника, многократно присасываясь и открепляясь от слизистой оболочки, чем вызывают повреждение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энтероцитов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. Вследствие механического повреждения слизистой оболочки в тонком кишечнике активизируется условно-патогенная и патогенная микрофлора. При исследовании кала у детей с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лямблиозом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нередко обнаруживаются грибы, </w:t>
      </w:r>
      <w:proofErr w:type="spellStart"/>
      <w:proofErr w:type="gram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H.pylori</w:t>
      </w:r>
      <w:proofErr w:type="spellEnd"/>
      <w:proofErr w:type="gram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; снижение уровня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бифидо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- 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лактобактерий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кишечной палочки. </w:t>
      </w:r>
      <w:hyperlink r:id="rId10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Дисбактериоз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создает благоприятные условия для размножения лямблий в кишечнике, проникновения токсинов во внутреннюю среду организма.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Кроме этого, лямблии выделяют токсические продукты метаболизма, которые нарушают всасывание углеводов, жиров, белков, микроэлементов, витаминов и минеральных веществ в тонком кишечнике, формируя дефицит микронутриентов и </w:t>
      </w:r>
      <w:r w:rsidRPr="000976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поливитаминную недостаточность. При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лямблиозе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страдает синтез пищеварительных ферментов, что находит свое выражение в развитии </w:t>
      </w:r>
      <w:hyperlink r:id="rId11" w:history="1">
        <w:proofErr w:type="spellStart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лактазной</w:t>
        </w:r>
        <w:proofErr w:type="spellEnd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 xml:space="preserve"> недостаточности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2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 xml:space="preserve">синдрома </w:t>
        </w:r>
        <w:proofErr w:type="spellStart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мальабсорбции</w:t>
        </w:r>
        <w:proofErr w:type="spellEnd"/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Раздражение нервных окончаний стенки кишки запускает патологические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висцеро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–висцеральные рефлексы, способствуя развитию абдоминального синдрома. Сенсибилизация организма продуктами метаболизма и гибели лямблий вызывает различные формы аллергических проявлений. 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Длительное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персистирование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лямблий, воздействие их токсинов и продуктов обмена на различные системы, вызывает у ребенка синдром хронической эндогенной интоксикации, невротические реакции, вторичную иммунную недостаточность.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4" w:name="h2_2"/>
      <w:bookmarkEnd w:id="4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Классификация </w:t>
      </w:r>
      <w:proofErr w:type="spellStart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 у детей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классификацией ВОЗ, различают бессимптомное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лямблионосительство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и клинически выраженный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детей. По особенностям клинических проявлений выделяют первичную инвазию (острый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чаще встречается у детей младшей возрастной группы) и затяжную рецидивирующую инфекцию (хронический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обычно регистрируется у старших детей и взрослых).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от клинического варианта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может протекать в кишечной форме (в виде </w:t>
      </w:r>
      <w:hyperlink r:id="rId13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дуоденита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дискинезии двенадцатиперстной кишки, </w:t>
      </w:r>
      <w:hyperlink r:id="rId14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энтерита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5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энтероколита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гепатобилиарной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форме (в виде </w:t>
      </w:r>
      <w:hyperlink r:id="rId16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дискинезии желчевыводящих путей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7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холангита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8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холецистита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>), как сопутствующее заболевание.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У детей разного возраста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может приобретать клиническую форму с преобладанием болевого, диспепсического,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аллерго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-дерматологического,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астено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>-невротического, интоксикационного синдрома или их сочетаний.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5" w:name="h2_3"/>
      <w:bookmarkEnd w:id="5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Симптомы </w:t>
      </w:r>
      <w:proofErr w:type="spellStart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 у детей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Практически у всех детей с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лямблиозом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наблюдается абдоминальный синдром, характеризующийся приступообразной болью в животе (в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эпигастрии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>, в районе пупка, правом подреберье), не связанной с приемом пищи. Иногда выраженность болевого синдрома у детей может напоминать клинику острого живота.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Диспепсический синдром у ребенка с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лямблиозом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может выражаться в снижении аппетита, наличии отрыжки, изжоги, тошноты, горечи во рту, вздутия живота. На фоне сопутствующего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дисбиоза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кишечника стул становится жидким, пенистым, </w:t>
      </w:r>
      <w:r w:rsidRPr="000976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зловонным; частота дефекаций увеличивается до 3-5 раз в сутки. При исследовании </w:t>
      </w:r>
      <w:hyperlink r:id="rId19" w:history="1">
        <w:proofErr w:type="spellStart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копрограммы</w:t>
        </w:r>
        <w:proofErr w:type="spellEnd"/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обнаруживается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стеаторея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. Иногда у детей с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лямблиозом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отмечается чередование </w:t>
      </w:r>
      <w:hyperlink r:id="rId20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запоров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21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диареи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. Следствием нарушения кишечного всасывания и расстройства стула служит снижение массы тела, </w:t>
      </w:r>
      <w:hyperlink r:id="rId22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гипотрофия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Аллерго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-дерматологические проявления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малоспецифичны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. В ряде случаев на коже появляется мелкоточечная розовая сыпь по типу </w:t>
      </w:r>
      <w:hyperlink r:id="rId23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крапивницы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неукротимый кожный зуд; у подростков возникает или усиливается юношеская </w:t>
      </w:r>
      <w:hyperlink r:id="rId24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угревая сыпь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. Может развиваться </w:t>
      </w:r>
      <w:hyperlink r:id="rId25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аллергический ринит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6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аллергический конъюнктивит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7" w:history="1">
        <w:proofErr w:type="spellStart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атопический</w:t>
        </w:r>
        <w:proofErr w:type="spellEnd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 xml:space="preserve"> дерматит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8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 xml:space="preserve">отек </w:t>
        </w:r>
        <w:proofErr w:type="spellStart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Квинке</w:t>
        </w:r>
        <w:proofErr w:type="spellEnd"/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9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бронхиальная астма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. Иногда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заявляет о себе приступами </w:t>
      </w:r>
      <w:hyperlink r:id="rId30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артралгий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31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артрита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2" w:history="1">
        <w:proofErr w:type="spellStart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Астено</w:t>
        </w:r>
        <w:proofErr w:type="spellEnd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-невротический синдром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лямблиозе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является следствием угнетающего действия на ЦНС продуктов жизнедеятельности лямблий. Проявления синдрома находят свое выражение в повышенной утомляемости, снижении работоспособности и эмоционального тонуса ребенка, раздражительности, плаксивости, головных болях, </w:t>
      </w:r>
      <w:hyperlink r:id="rId33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головокружениях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>, появлении скрипа зубами (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97635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"http://www.krasotaimedicina.ru/diseases/zabolevanija_stomatology/bruxism" </w:instrText>
      </w:r>
      <w:r w:rsidRPr="00097635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97635">
        <w:rPr>
          <w:rFonts w:ascii="Arial" w:eastAsia="Times New Roman" w:hAnsi="Arial" w:cs="Arial"/>
          <w:color w:val="006D68"/>
          <w:sz w:val="24"/>
          <w:szCs w:val="24"/>
          <w:u w:val="single"/>
          <w:lang w:eastAsia="ru-RU"/>
        </w:rPr>
        <w:t>бруксизма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97635">
        <w:rPr>
          <w:rFonts w:ascii="Arial" w:eastAsia="Times New Roman" w:hAnsi="Arial" w:cs="Arial"/>
          <w:sz w:val="24"/>
          <w:szCs w:val="24"/>
          <w:lang w:eastAsia="ru-RU"/>
        </w:rPr>
        <w:t>), тиков.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Интоксикация при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лямблиозе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сопровождается </w:t>
      </w:r>
      <w:hyperlink r:id="rId34" w:history="1">
        <w:proofErr w:type="spellStart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гепатолиенальным</w:t>
        </w:r>
        <w:proofErr w:type="spellEnd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 xml:space="preserve"> синдромом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35" w:history="1">
        <w:proofErr w:type="spellStart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лимфаденопатией</w:t>
        </w:r>
        <w:proofErr w:type="spellEnd"/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>, увеличением миндалин и аденоидов, беспричинным подъемом температуры тела до 37,5-38°С.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Хронический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не имеет ярко выраженных клинических проявлений. Его течение характеризуется сухостью и </w:t>
      </w:r>
      <w:hyperlink r:id="rId36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шелушением кожи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37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фолликулярным кератозом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обострением или манифестацией аллергических заболеваний, утяжелением течения соматической патологии, неустойчивостью стула, периодическим субфебрилитетом, признаками </w:t>
      </w:r>
      <w:hyperlink r:id="rId38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вегето-сосудистой дистонии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и т. д.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6" w:name="h2_4"/>
      <w:bookmarkEnd w:id="6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Диагностика </w:t>
      </w:r>
      <w:proofErr w:type="spellStart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 у детей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Поскольку признаки инфекции не являются специфичными, дети с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лямблиозом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часто длительно и безрезультатно лечатся у </w:t>
      </w:r>
      <w:hyperlink r:id="rId39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аллерголога-иммунолога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0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детского дерматолога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1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детского пульмонолога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2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детского невролога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3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детского гастроэнтеролога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. Обследованию на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подвергаться дети с патологией ЖКТ, вегетативными и невротическими нарушениями, аллергическими заболеваниями, стойкой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эозинофилией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по данным гемограммы.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Наиболее доступной формой диагностики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считается выявление цист лямблий в кале. Для этого требуется, как минимум, трехкратная сдача анализа, однако, поскольку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цистовыделение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происходит непостоянно, циклично, лямблии в кале обнаруживаются не всегда. В некоторых случаях информативнее оказывается </w:t>
      </w:r>
      <w:hyperlink r:id="rId44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исследование дуоденального содержимого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полученного путем </w:t>
      </w:r>
      <w:hyperlink r:id="rId45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зондирования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широко используется серологическая диагностика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(</w:t>
      </w:r>
      <w:hyperlink r:id="rId46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ИФА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), направленная на выявление специфических антител к антигенам лямблий в крови, а также высокочувствительное </w:t>
      </w:r>
      <w:hyperlink r:id="rId47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ПЦР-исследование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кала и дуоденального содержимого.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обследования детям с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лямблиозом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рекомендованы дополнительные диагностические процедуры: </w:t>
      </w:r>
      <w:hyperlink r:id="rId48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УЗИ органов брюшной полости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9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анализ кала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на дисбактериоз,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копрограмма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50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биохимическое исследование крови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7" w:name="h2_5"/>
      <w:bookmarkEnd w:id="7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Лечение </w:t>
      </w:r>
      <w:proofErr w:type="spellStart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 у детей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Целевой установкой терапии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является полная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эрадикация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паразита и устранение клинических проявлений. При подтверждении диагноза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должно проводиться лечение всех членов семьи и домашних питомцев.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Проведению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противолямблиозной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терапии предшествует подготовительный этап, включающий соблюдение диеты и режима питания и устранение </w:t>
      </w:r>
      <w:hyperlink r:id="rId51" w:history="1">
        <w:proofErr w:type="spellStart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холестаза</w:t>
        </w:r>
        <w:proofErr w:type="spellEnd"/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. Для повышения эффективности лечения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рекомендуется соблюдение диеты: употребление каш, отрубей, сухофруктов, печеных овощей и фруктов; снижение доли легкоусвояемых углеводов. С целью устранения эндогенной интоксикации рекомендуется прием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энтеросорбентов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; при </w:t>
      </w:r>
      <w:hyperlink r:id="rId52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 xml:space="preserve">синдроме </w:t>
        </w:r>
        <w:proofErr w:type="spellStart"/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мальдигестии</w:t>
        </w:r>
        <w:proofErr w:type="spellEnd"/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мальабсорбции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назначаются ферменты на основе панкреатина. При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лямблиозе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показан прием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холекинетиков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проведение слепых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тюбажей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по Демьянову. При выявлении дисбактериоза проводится соответствующая коррекция микробного пейзажа кишечника.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этиотропной терапии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используются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противолямблиозные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препараты группы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нитроимидазолов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метронидазол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тинидазол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ниридазол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орнидазол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) и производные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нитрофуранов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фуразолидон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нифуратель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). Выбор препарата, схему и длительность лечения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определяет детский гастроэнтеролог. На 2-3 день приема противопаразитарных препаратов у детей могут обостриться аллергические проявления, усилиться боли в животе, однако это не является поводом для прекращения лечения. 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После завершения назначенного курса должно быть проведено повторное обследование ребенка на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. При упорном течении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проводятся два цикла лечения разными препаратами.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8" w:name="h2_6"/>
      <w:bookmarkEnd w:id="8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Прогноз и профилактика </w:t>
      </w:r>
      <w:proofErr w:type="spellStart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color w:val="36AFA8"/>
          <w:sz w:val="36"/>
          <w:szCs w:val="36"/>
          <w:lang w:eastAsia="ru-RU"/>
        </w:rPr>
        <w:t xml:space="preserve"> у детей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полного курса терапии клинико-лабораторная ремиссия достигается у 92-95% детей. Тем не менее, нередки случаи реинфекции и рецидива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детей. После завершения лечения дети должны наблюдаться </w:t>
      </w:r>
      <w:hyperlink r:id="rId53" w:history="1">
        <w:r w:rsidRPr="00097635">
          <w:rPr>
            <w:rFonts w:ascii="Arial" w:eastAsia="Times New Roman" w:hAnsi="Arial" w:cs="Arial"/>
            <w:color w:val="006D68"/>
            <w:sz w:val="24"/>
            <w:szCs w:val="24"/>
            <w:u w:val="single"/>
            <w:lang w:eastAsia="ru-RU"/>
          </w:rPr>
          <w:t>педиатром</w:t>
        </w:r>
      </w:hyperlink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с проведением 2-3–кратного обследования на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. При отрицательных лабораторных результатах, но возобновлении типичных симптомов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ребенку необходимо провести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противорецидивный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курс лечения.</w:t>
      </w:r>
    </w:p>
    <w:p w:rsidR="00097635" w:rsidRPr="00097635" w:rsidRDefault="00097635" w:rsidP="0009763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Профилактика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лямблиоза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требует выявления и лечения бессимптомных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паразитоносителей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97635">
        <w:rPr>
          <w:rFonts w:ascii="Arial" w:eastAsia="Times New Roman" w:hAnsi="Arial" w:cs="Arial"/>
          <w:sz w:val="24"/>
          <w:szCs w:val="24"/>
          <w:lang w:eastAsia="ru-RU"/>
        </w:rPr>
        <w:t>цистовыделителей</w:t>
      </w:r>
      <w:proofErr w:type="spellEnd"/>
      <w:r w:rsidRPr="00097635">
        <w:rPr>
          <w:rFonts w:ascii="Arial" w:eastAsia="Times New Roman" w:hAnsi="Arial" w:cs="Arial"/>
          <w:sz w:val="24"/>
          <w:szCs w:val="24"/>
          <w:lang w:eastAsia="ru-RU"/>
        </w:rPr>
        <w:t>; привития детям гигиенических навыков; использования кипя</w:t>
      </w:r>
      <w:r w:rsidRPr="00097635">
        <w:rPr>
          <w:rFonts w:ascii="Arial" w:eastAsia="Times New Roman" w:hAnsi="Arial" w:cs="Arial"/>
          <w:sz w:val="24"/>
          <w:szCs w:val="24"/>
          <w:lang w:eastAsia="ru-RU"/>
        </w:rPr>
        <w:softHyphen/>
        <w:t>ченой воды для питья и мытья фруктов; проведения противоэпидемических мероприятий в детских учреждениях.</w:t>
      </w:r>
    </w:p>
    <w:p w:rsidR="00212874" w:rsidRDefault="00212874"/>
    <w:sectPr w:rsidR="0021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4B0D"/>
    <w:multiLevelType w:val="multilevel"/>
    <w:tmpl w:val="FE46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78"/>
    <w:rsid w:val="00097635"/>
    <w:rsid w:val="00212874"/>
    <w:rsid w:val="00E2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4C60"/>
  <w15:chartTrackingRefBased/>
  <w15:docId w15:val="{FD86026B-E3EE-450E-BD50-22AC039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447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asotaimedicina.ru/diseases/zabolevanija_gastroenterologia/duodenitis" TargetMode="External"/><Relationship Id="rId18" Type="http://schemas.openxmlformats.org/officeDocument/2006/relationships/hyperlink" Target="http://www.krasotaimedicina.ru/diseases/zabolevanija_gastroenterologia/cholecystitis" TargetMode="External"/><Relationship Id="rId26" Type="http://schemas.openxmlformats.org/officeDocument/2006/relationships/hyperlink" Target="http://www.krasotaimedicina.ru/diseases/ophthalmology/allergic-conjunctivitis" TargetMode="External"/><Relationship Id="rId39" Type="http://schemas.openxmlformats.org/officeDocument/2006/relationships/hyperlink" Target="http://www.krasotaimedicina.ru/doctor/child/allergist/" TargetMode="External"/><Relationship Id="rId21" Type="http://schemas.openxmlformats.org/officeDocument/2006/relationships/hyperlink" Target="http://www.krasotaimedicina.ru/diseases/zabolevanija_proctology/diarrhea" TargetMode="External"/><Relationship Id="rId34" Type="http://schemas.openxmlformats.org/officeDocument/2006/relationships/hyperlink" Target="http://www.krasotaimedicina.ru/diseases/zabolevanija_gastroenterologia/hepatosplenomegaly" TargetMode="External"/><Relationship Id="rId42" Type="http://schemas.openxmlformats.org/officeDocument/2006/relationships/hyperlink" Target="http://www.krasotaimedicina.ru/doctor/child/neurologist/" TargetMode="External"/><Relationship Id="rId47" Type="http://schemas.openxmlformats.org/officeDocument/2006/relationships/hyperlink" Target="http://www.krasotaimedicina.ru/treatment/pcr/" TargetMode="External"/><Relationship Id="rId50" Type="http://schemas.openxmlformats.org/officeDocument/2006/relationships/hyperlink" Target="http://www.krasotaimedicina.ru/lab-test/biochemical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krasotaimedicina.ru/diseases/infectious/lambliasis" TargetMode="External"/><Relationship Id="rId12" Type="http://schemas.openxmlformats.org/officeDocument/2006/relationships/hyperlink" Target="http://www.krasotaimedicina.ru/diseases/zabolevanija_gastroenterologia/malabsorption" TargetMode="External"/><Relationship Id="rId17" Type="http://schemas.openxmlformats.org/officeDocument/2006/relationships/hyperlink" Target="http://www.krasotaimedicina.ru/diseases/zabolevanija_gastroenterologia/cholangitis" TargetMode="External"/><Relationship Id="rId25" Type="http://schemas.openxmlformats.org/officeDocument/2006/relationships/hyperlink" Target="http://www.krasotaimedicina.ru/diseases/zabolevanija_lor/allergic_rhinitis" TargetMode="External"/><Relationship Id="rId33" Type="http://schemas.openxmlformats.org/officeDocument/2006/relationships/hyperlink" Target="http://www.krasotaimedicina.ru/diseases/zabolevanija_neurology/dizziness" TargetMode="External"/><Relationship Id="rId38" Type="http://schemas.openxmlformats.org/officeDocument/2006/relationships/hyperlink" Target="http://www.krasotaimedicina.ru/diseases/zabolevanija_cardiology/vegeto-vascular_dystonia" TargetMode="External"/><Relationship Id="rId46" Type="http://schemas.openxmlformats.org/officeDocument/2006/relationships/hyperlink" Target="http://www.krasotaimedicina.ru/treatment/immunoenzymatic-assa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diseases/zabolevanija_gastroenterologia/biliary-dyskinesia" TargetMode="External"/><Relationship Id="rId20" Type="http://schemas.openxmlformats.org/officeDocument/2006/relationships/hyperlink" Target="http://www.krasotaimedicina.ru/diseases/zabolevanija_proctology/constipation" TargetMode="External"/><Relationship Id="rId29" Type="http://schemas.openxmlformats.org/officeDocument/2006/relationships/hyperlink" Target="http://www.krasotaimedicina.ru/diseases/zabolevanija_pulmonology/asthma" TargetMode="External"/><Relationship Id="rId41" Type="http://schemas.openxmlformats.org/officeDocument/2006/relationships/hyperlink" Target="http://www.krasotaimedicina.ru/doctor/child/pulmonologist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rasotaimedicina.ru/diseases/children/lactose-intolerance" TargetMode="External"/><Relationship Id="rId24" Type="http://schemas.openxmlformats.org/officeDocument/2006/relationships/hyperlink" Target="http://www.krasotaimedicina.ru/diseases/zabolevanija_dermatologia/ugri" TargetMode="External"/><Relationship Id="rId32" Type="http://schemas.openxmlformats.org/officeDocument/2006/relationships/hyperlink" Target="http://www.krasotaimedicina.ru/diseases/zabolevanija_neurology/asthenia" TargetMode="External"/><Relationship Id="rId37" Type="http://schemas.openxmlformats.org/officeDocument/2006/relationships/hyperlink" Target="http://www.krasotaimedicina.ru/diseases/zabolevanija_cosmetology/follikuljarnyj_giperkeratoz" TargetMode="External"/><Relationship Id="rId40" Type="http://schemas.openxmlformats.org/officeDocument/2006/relationships/hyperlink" Target="http://www.krasotaimedicina.ru/doctor/child/dermatologist/" TargetMode="External"/><Relationship Id="rId45" Type="http://schemas.openxmlformats.org/officeDocument/2006/relationships/hyperlink" Target="http://www.krasotaimedicina.ru/treatment/probing-gastroenterology/duodenal" TargetMode="External"/><Relationship Id="rId53" Type="http://schemas.openxmlformats.org/officeDocument/2006/relationships/hyperlink" Target="http://www.krasotaimedicina.ru/doctor/pediatrician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rasotaimedicina.ru/diseases/zabolevanija_gastroenterologia/enterocolitis" TargetMode="External"/><Relationship Id="rId23" Type="http://schemas.openxmlformats.org/officeDocument/2006/relationships/hyperlink" Target="http://www.krasotaimedicina.ru/diseases/zabolevanija_dermatologia/urticaria" TargetMode="External"/><Relationship Id="rId28" Type="http://schemas.openxmlformats.org/officeDocument/2006/relationships/hyperlink" Target="http://www.krasotaimedicina.ru/diseases/allergic/Quincke-edema" TargetMode="External"/><Relationship Id="rId36" Type="http://schemas.openxmlformats.org/officeDocument/2006/relationships/hyperlink" Target="http://www.krasotaimedicina.ru/diseases/zabolevanija_cosmetology/dry_skin" TargetMode="External"/><Relationship Id="rId49" Type="http://schemas.openxmlformats.org/officeDocument/2006/relationships/hyperlink" Target="http://www.krasotaimedicina.ru/treatment/laboratory-gastroenterology/dysbacteriosis" TargetMode="External"/><Relationship Id="rId10" Type="http://schemas.openxmlformats.org/officeDocument/2006/relationships/hyperlink" Target="http://www.krasotaimedicina.ru/diseases/zabolevanija_gastroenterologia/dysbacteriosis" TargetMode="External"/><Relationship Id="rId19" Type="http://schemas.openxmlformats.org/officeDocument/2006/relationships/hyperlink" Target="http://www.krasotaimedicina.ru/treatment/laboratory-proctology/coprograma" TargetMode="External"/><Relationship Id="rId31" Type="http://schemas.openxmlformats.org/officeDocument/2006/relationships/hyperlink" Target="http://www.krasotaimedicina.ru/diseases/rheumatology/arthritis" TargetMode="External"/><Relationship Id="rId44" Type="http://schemas.openxmlformats.org/officeDocument/2006/relationships/hyperlink" Target="http://www.krasotaimedicina.ru/treatment/laboratory-gastroenterology/duodenal" TargetMode="External"/><Relationship Id="rId52" Type="http://schemas.openxmlformats.org/officeDocument/2006/relationships/hyperlink" Target="http://www.krasotaimedicina.ru/diseases/zabolevanija_gastroenterologia/maldigestion-syndr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treatment/pediatrics/" TargetMode="External"/><Relationship Id="rId14" Type="http://schemas.openxmlformats.org/officeDocument/2006/relationships/hyperlink" Target="http://www.krasotaimedicina.ru/diseases/zabolevanija_gastroenterologia/enteritis" TargetMode="External"/><Relationship Id="rId22" Type="http://schemas.openxmlformats.org/officeDocument/2006/relationships/hyperlink" Target="http://www.krasotaimedicina.ru/diseases/children/hypotrophy" TargetMode="External"/><Relationship Id="rId27" Type="http://schemas.openxmlformats.org/officeDocument/2006/relationships/hyperlink" Target="http://www.krasotaimedicina.ru/diseases/zabolevanija_dermatologia/atopic_dermatitis" TargetMode="External"/><Relationship Id="rId30" Type="http://schemas.openxmlformats.org/officeDocument/2006/relationships/hyperlink" Target="http://www.krasotaimedicina.ru/diseases/rheumatology/arthralgia" TargetMode="External"/><Relationship Id="rId35" Type="http://schemas.openxmlformats.org/officeDocument/2006/relationships/hyperlink" Target="http://www.krasotaimedicina.ru/diseases/zabolevanija_phlebology/lymphadenitis" TargetMode="External"/><Relationship Id="rId43" Type="http://schemas.openxmlformats.org/officeDocument/2006/relationships/hyperlink" Target="http://www.krasotaimedicina.ru/doctor/child/gastroenterologist/" TargetMode="External"/><Relationship Id="rId48" Type="http://schemas.openxmlformats.org/officeDocument/2006/relationships/hyperlink" Target="http://www.krasotaimedicina.ru/treatment/ultrasound-gastroenterology/abdominal" TargetMode="External"/><Relationship Id="rId8" Type="http://schemas.openxmlformats.org/officeDocument/2006/relationships/hyperlink" Target="http://www.krasotaimedicina.ru/treatment/gastroenterology/" TargetMode="External"/><Relationship Id="rId51" Type="http://schemas.openxmlformats.org/officeDocument/2006/relationships/hyperlink" Target="http://www.krasotaimedicina.ru/diseases/zabolevanija_gastroenterologia/cholestasi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2303</Words>
  <Characters>13132</Characters>
  <Application>Microsoft Office Word</Application>
  <DocSecurity>0</DocSecurity>
  <Lines>109</Lines>
  <Paragraphs>30</Paragraphs>
  <ScaleCrop>false</ScaleCrop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Олеговна</dc:creator>
  <cp:keywords/>
  <dc:description/>
  <cp:lastModifiedBy>Диана Олеговна</cp:lastModifiedBy>
  <cp:revision>3</cp:revision>
  <dcterms:created xsi:type="dcterms:W3CDTF">2018-11-13T10:49:00Z</dcterms:created>
  <dcterms:modified xsi:type="dcterms:W3CDTF">2018-11-13T10:51:00Z</dcterms:modified>
</cp:coreProperties>
</file>