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C1" w:rsidRPr="00D367C1" w:rsidRDefault="00D367C1" w:rsidP="00D367C1">
      <w:pPr>
        <w:spacing w:after="150" w:line="240" w:lineRule="auto"/>
        <w:jc w:val="center"/>
        <w:textAlignment w:val="center"/>
        <w:outlineLvl w:val="0"/>
        <w:rPr>
          <w:rFonts w:ascii="inherit" w:eastAsia="Times New Roman" w:hAnsi="inherit" w:cs="Arial"/>
          <w:color w:val="118AE3"/>
          <w:kern w:val="36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118AE3"/>
          <w:kern w:val="36"/>
          <w:sz w:val="36"/>
          <w:szCs w:val="36"/>
          <w:lang w:eastAsia="ru-RU"/>
        </w:rPr>
        <w:t xml:space="preserve">Полиомиелит: симптомы, последствия, профилактика полиомиелита </w:t>
      </w:r>
    </w:p>
    <w:p w:rsidR="00D367C1" w:rsidRPr="00D367C1" w:rsidRDefault="00D367C1" w:rsidP="00D367C1">
      <w:pPr>
        <w:spacing w:after="150" w:line="240" w:lineRule="auto"/>
        <w:textAlignment w:val="top"/>
        <w:outlineLvl w:val="0"/>
        <w:rPr>
          <w:rFonts w:ascii="inherit" w:eastAsia="Times New Roman" w:hAnsi="inherit" w:cs="Arial"/>
          <w:color w:val="373A3C"/>
          <w:kern w:val="36"/>
          <w:sz w:val="36"/>
          <w:szCs w:val="36"/>
          <w:lang w:eastAsia="ru-RU"/>
        </w:rPr>
      </w:pPr>
    </w:p>
    <w:p w:rsidR="00D367C1" w:rsidRPr="00D367C1" w:rsidRDefault="00D367C1" w:rsidP="00D367C1">
      <w:pPr>
        <w:spacing w:after="0" w:line="240" w:lineRule="auto"/>
        <w:textAlignment w:val="top"/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</w:pPr>
      <w:r w:rsidRPr="00D367C1">
        <w:rPr>
          <w:rFonts w:ascii="PT Sans" w:eastAsia="Times New Roman" w:hAnsi="PT Sans" w:cs="Arial"/>
          <w:noProof/>
          <w:color w:val="373A3C"/>
          <w:sz w:val="24"/>
          <w:szCs w:val="24"/>
          <w:lang w:eastAsia="ru-RU"/>
        </w:rPr>
        <w:drawing>
          <wp:inline distT="0" distB="0" distL="0" distR="0" wp14:anchorId="6A861348" wp14:editId="109DF637">
            <wp:extent cx="2562225" cy="2562225"/>
            <wp:effectExtent l="0" t="0" r="9525" b="9525"/>
            <wp:docPr id="3" name="Рисунок 3" descr="http://bezboleznej.ru/thumbs/6_269x269_FFFFFF/2016/07/poliomi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ezboleznej.ru/thumbs/6_269x269_FFFFFF/2016/07/poliomie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Полиомиелит (детский паралич) – вирусное инфекционное заболевание с алиментарным путем передачи, которое приводит к развитию поражения нервной системы и параличу различных групп мышц. Заражение вирусами происходит преимущественно в детском возрасте. На сегодняшний день, благодаря вакцинации, заболеваемость полиомиелитом удалось свести к минимуму.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6"/>
          <w:szCs w:val="36"/>
          <w:lang w:eastAsia="ru-RU"/>
        </w:rPr>
        <w:t>Причины полиомиелита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noProof/>
          <w:color w:val="373A3C"/>
          <w:sz w:val="24"/>
          <w:szCs w:val="24"/>
          <w:lang w:eastAsia="ru-RU"/>
        </w:rPr>
        <w:drawing>
          <wp:inline distT="0" distB="0" distL="0" distR="0" wp14:anchorId="349E93B0" wp14:editId="23D247C5">
            <wp:extent cx="1895475" cy="1924050"/>
            <wp:effectExtent l="0" t="0" r="9525" b="0"/>
            <wp:docPr id="4" name="Рисунок 4" descr="http://bezboleznej.ru/files/images/2017/04/58e511290f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ezboleznej.ru/files/images/2017/04/58e511290f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Возбудитель полиомиелита –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энтеровирус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, который относится к семейству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Пикорнавирус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(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Picornaviridae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). Размеры вируса составляют порядка 8-12 нанометров, он состоит из одной нити РНК (генетический материал) и белковой капсулы. Во внешней среде вирус достаточно устойчив, выдерживает замораживание, в воде может сохранять свою жизнеспособность до 3 месяцев, в фекалиях до полугода. Губительно на вирус действует ультрафиолетовое излучение (солнечный свет) и растворы антисептиков (фурацилин,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хлоргекседин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, хлорная известь, перекись водорода). Выделяют три серологических типа возбудителя полиомиелита – І (приводит к вспышкам эпидемии с развитием паралича), ІІ (приводит к нечастым спорадическим случаям заболевания) и ІІІ (отличается высокой генетической изменчивостью, за счет чего может привести к заболеванию даже после вакцинации). Все типы вируса полиомиелита обладают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тропностью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к нервной ткани, они паразитирую в двигательных нейронах серого вещества спинного и головного мозга.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6"/>
          <w:szCs w:val="36"/>
          <w:lang w:eastAsia="ru-RU"/>
        </w:rPr>
        <w:lastRenderedPageBreak/>
        <w:t>Как передается полиомиелит?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Источником инфекции полиомиелита является только человек (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антропонозная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инфекция) – больной (в том числе и бессимптомными формами) и вирусоноситель. Во внешнюю среду вирус выделяется с испражнениями человека или слюной на начальных этапах развития заболевания. Он может длительно сохраняться в почве и воде. Заражение происходит несколькими путями: </w:t>
      </w:r>
    </w:p>
    <w:p w:rsidR="00D367C1" w:rsidRPr="00D367C1" w:rsidRDefault="00D367C1" w:rsidP="00D367C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Воздушно-капельный путь – реализуется при вдыхании воздуха с взвешенными в нем вирусами.</w:t>
      </w:r>
    </w:p>
    <w:p w:rsidR="00D367C1" w:rsidRPr="00D367C1" w:rsidRDefault="00D367C1" w:rsidP="00D367C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Алиментарный путь передачи – заражение происходит при употреблении в пищу загрязненных продуктов питания.</w:t>
      </w:r>
    </w:p>
    <w:p w:rsidR="00D367C1" w:rsidRPr="00D367C1" w:rsidRDefault="00D367C1" w:rsidP="00D367C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Контактно-бытовой путь – возможен при использовании одной посуды для приема пищи разными людьми.</w:t>
      </w:r>
    </w:p>
    <w:p w:rsidR="00D367C1" w:rsidRPr="00D367C1" w:rsidRDefault="00D367C1" w:rsidP="00D367C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Водный путь – вирус попадает в организм с водой.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К заболеванию полиомиелитом в наибольшей степени восприимчивы дети в возрасте от 3 месяцев до 2 лет, у которых еще недостаточно сформирован иммунитет. Наибольший уровень заболеваемости полиомиелитом сохраняется в странах с жарким влажным климатом (страны Юго-Востока Африки, Азии, Индия, Армения, Азербайджан, Болгария, Турция). Для полиомиелита характерна сезонность с увеличением уровня заболеваемости в весенне-летний период. После перенесенной инфекции остается устойчивый типоспецифический иммунитет.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6"/>
          <w:szCs w:val="36"/>
          <w:lang w:eastAsia="ru-RU"/>
        </w:rPr>
        <w:t>Механизм развития заболевания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Входными воротами инфекции являются слизистые оболочки глотки и кишечника. После проникновения вируса полиомиелита в организм начинается его развитие, в котором выделяют 4 фазы: </w:t>
      </w:r>
    </w:p>
    <w:p w:rsidR="00D367C1" w:rsidRPr="00D367C1" w:rsidRDefault="00D367C1" w:rsidP="00D367C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noProof/>
          <w:color w:val="373A3C"/>
          <w:sz w:val="24"/>
          <w:szCs w:val="24"/>
          <w:lang w:eastAsia="ru-RU"/>
        </w:rPr>
        <w:drawing>
          <wp:inline distT="0" distB="0" distL="0" distR="0" wp14:anchorId="42949B4F" wp14:editId="1323F499">
            <wp:extent cx="2876550" cy="1619250"/>
            <wp:effectExtent l="0" t="0" r="0" b="0"/>
            <wp:docPr id="5" name="Рисунок 5" descr="http://bezboleznej.ru/files/images/2017/04/58e5114f22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zboleznej.ru/files/images/2017/04/58e5114f222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Энтеральная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фаза – происходит первичное размножение (репликация) вирусных частиц в клетках слизистой кишечника (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энтероциты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).</w:t>
      </w:r>
    </w:p>
    <w:p w:rsidR="00D367C1" w:rsidRPr="00D367C1" w:rsidRDefault="00D367C1" w:rsidP="00D367C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Лимфогенная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фаза – вирус из клеток кишечника и глотки проникает в мезентеральные лимфатические узлы или лимфоидную ткань, где продолжается его репликация.</w:t>
      </w:r>
    </w:p>
    <w:p w:rsidR="00D367C1" w:rsidRPr="00D367C1" w:rsidRDefault="00D367C1" w:rsidP="00D367C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Вирусемия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– характеризуется выходом вирусных частиц из лимфоидной ткани в кровь и его распространением по всему организму. Из крови вирусные частицы проникают в клетки печени, селезенки, легких, сердца, костного мозга. В клетках этих органов происходит дальнейшая репликация и повторный выход вирусных частиц в кровь (вторичная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вирусемия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).</w:t>
      </w:r>
    </w:p>
    <w:p w:rsidR="00D367C1" w:rsidRPr="00D367C1" w:rsidRDefault="00D367C1" w:rsidP="00D367C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</w:pP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Невральная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фаза – переход вирусов из крови в двигательные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нейроциты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(клетки нервной системы) передних рогов спинного мозга и двигательных ядер головного мозга. Паразитируя в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нейроцитах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, вирусы вызывают их повреждение и гибель с </w:t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lastRenderedPageBreak/>
        <w:t xml:space="preserve">развитием воспалительного процесса. </w:t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В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дальнейшем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область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погибших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нервных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клеток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замещается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соединительной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тканью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.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Выраженность и локализация паралича (отсутствие движений в скелетных мышцах вследствие поражения двигательных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нейроцитов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) зависят от количества вирусных частиц и их преимущественного расположения в органах центральной нервной системы.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6"/>
          <w:szCs w:val="36"/>
          <w:lang w:eastAsia="ru-RU"/>
        </w:rPr>
        <w:t>Симптомы полиомиелита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Инкубационный период полиомиелита длится 7-12 дней (известны случаи более длительного инкубационного периода до 35 дней). В зависимости от того, какие группы симптомов превалируют в клиническом течении полиомиелита, выделяют несколько основных его форм: </w:t>
      </w:r>
    </w:p>
    <w:p w:rsidR="00D367C1" w:rsidRPr="00D367C1" w:rsidRDefault="00D367C1" w:rsidP="00D367C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Типичная форма с поражением центральной нервной системы (не паралитическая и паралитическая).</w:t>
      </w:r>
    </w:p>
    <w:p w:rsidR="00D367C1" w:rsidRPr="00D367C1" w:rsidRDefault="00D367C1" w:rsidP="00D367C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Атипичная форма (стертая или бессимптомная).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Также клиническая картина полиомиелита характеризуется тяжестью, выделяют легкое, среднетяжелое и тяжелое течение. </w:t>
      </w:r>
    </w:p>
    <w:p w:rsidR="00D367C1" w:rsidRPr="00D367C1" w:rsidRDefault="00D367C1" w:rsidP="00D367C1">
      <w:pPr>
        <w:spacing w:after="100" w:afterAutospacing="1" w:line="240" w:lineRule="auto"/>
        <w:outlineLvl w:val="2"/>
        <w:rPr>
          <w:rFonts w:ascii="inherit" w:eastAsia="Times New Roman" w:hAnsi="inherit" w:cs="Arial"/>
          <w:color w:val="373A3C"/>
          <w:sz w:val="33"/>
          <w:szCs w:val="33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3"/>
          <w:szCs w:val="33"/>
          <w:lang w:eastAsia="ru-RU"/>
        </w:rPr>
        <w:t>Симптомы типичной паралитической формы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Для клинической симптоматики этой формы полиомиелита характерно наличие нескольких периодов, которые следуют один за другим: </w:t>
      </w:r>
    </w:p>
    <w:p w:rsidR="00D367C1" w:rsidRPr="00D367C1" w:rsidRDefault="00D367C1" w:rsidP="00D367C1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Препаралитический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период – длится от начала проявлений первых клинических симптомов после инкубационного периода до развития паралича, в среднем это занимает промежуток времени от 1 до 6 дней. В течение этого периода развиваются симптомы общей интоксикации (связаны с выходом вирусных частиц в кровь) – повышение температуры тела до 38º С и выше, головной болью и ломотой в мышцах и суставах. Также присоединяется боль в животе, рвота и диарея. Появляется и нарастает боль в поперечнополосатой мускулатуре.</w:t>
      </w:r>
    </w:p>
    <w:p w:rsidR="00D367C1" w:rsidRPr="00D367C1" w:rsidRDefault="00D367C1" w:rsidP="00D367C1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noProof/>
          <w:color w:val="373A3C"/>
          <w:sz w:val="24"/>
          <w:szCs w:val="24"/>
          <w:lang w:eastAsia="ru-RU"/>
        </w:rPr>
        <w:drawing>
          <wp:inline distT="0" distB="0" distL="0" distR="0" wp14:anchorId="5A16ED68" wp14:editId="056C982F">
            <wp:extent cx="3038475" cy="1733550"/>
            <wp:effectExtent l="0" t="0" r="9525" b="0"/>
            <wp:docPr id="6" name="Рисунок 6" descr="http://bezboleznej.ru/files/images/2017/04/58e5117b12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ezboleznej.ru/files/images/2017/04/58e5117b12c8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Паралитический период – характеризуется быстрым, в течение 24-36 часов, развитием параличей (парезов) отдельных групп скелетных мышц, с их слабостью и атрофией (уменьшение мышечной массы). Если поражаются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нейроциты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передних рогов спинного мозга, то развиваются параличи ног или рук с одной стороны (спинальная форма). При локализации вирусной инфекции двигательных нейронов черепно-мозговых нервов – развивается парез мышц лица и мягкого неба с появлением гнусавого голоса и невозможностью нормального глотания пищи. Бывают случаю изолированного поражения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нейроцитов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двигательного </w:t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lastRenderedPageBreak/>
        <w:t>ядра лицевого нерва, при котором развивается паралич мимической мускулатуры с асимметрией лица, неполным смыканием рта и глаз.</w:t>
      </w:r>
    </w:p>
    <w:p w:rsidR="00D367C1" w:rsidRPr="00D367C1" w:rsidRDefault="00D367C1" w:rsidP="00D367C1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Восстановительный период (реконвалесценция) – по мере освобождения организма от вируса и восстановления двигательной функции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нейроцитов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, происходит постепенное восстановление мышц, движений в них и объема.</w:t>
      </w:r>
    </w:p>
    <w:p w:rsidR="00D367C1" w:rsidRPr="00D367C1" w:rsidRDefault="00D367C1" w:rsidP="00D367C1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Резидуальный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период (период остаточных явлений) – этот период является самым длительным, характеризуется остаточными явлениями в виде контрактуры мышц, деформации позвоночника, мышечная атрофия, вялые параличи. Такие явления могут оставаться у переболевшего человека на протяжении всей жизни.</w:t>
      </w:r>
    </w:p>
    <w:p w:rsidR="00D367C1" w:rsidRPr="00D367C1" w:rsidRDefault="00D367C1" w:rsidP="00D367C1">
      <w:pPr>
        <w:spacing w:after="100" w:afterAutospacing="1" w:line="240" w:lineRule="auto"/>
        <w:outlineLvl w:val="2"/>
        <w:rPr>
          <w:rFonts w:ascii="inherit" w:eastAsia="Times New Roman" w:hAnsi="inherit" w:cs="Arial"/>
          <w:color w:val="373A3C"/>
          <w:sz w:val="33"/>
          <w:szCs w:val="33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3"/>
          <w:szCs w:val="33"/>
          <w:lang w:eastAsia="ru-RU"/>
        </w:rPr>
        <w:t>Симптомы типичной не паралитической формы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Эта клиническая форма характеризуется резким началом заболевания с повышением температуры тела и явлениями общей интоксикации. Затем в течение нескольких дней присоединяются симптомы раздражения оболочек головного мозга – выраженная головная боль, повышенная чувствительность к слуховым (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гиперакузия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) и зрительным (светобоязнь) раздражителям, ригидность затылочных мышц (их сопротивление при попытке наклонить голову вперед). Эта клиническая форма является благоприятной в связи с отсутствием паралича скелетных мышц. В течение 2 недель вся симптоматика постепенно исчезает.  </w:t>
      </w:r>
    </w:p>
    <w:p w:rsidR="00D367C1" w:rsidRPr="00D367C1" w:rsidRDefault="00D367C1" w:rsidP="00D367C1">
      <w:pPr>
        <w:spacing w:after="100" w:afterAutospacing="1" w:line="240" w:lineRule="auto"/>
        <w:outlineLvl w:val="2"/>
        <w:rPr>
          <w:rFonts w:ascii="inherit" w:eastAsia="Times New Roman" w:hAnsi="inherit" w:cs="Arial"/>
          <w:color w:val="373A3C"/>
          <w:sz w:val="33"/>
          <w:szCs w:val="33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33"/>
          <w:szCs w:val="33"/>
          <w:lang w:val="en-US" w:eastAsia="ru-RU"/>
        </w:rPr>
        <w:pict/>
      </w:r>
      <w:r w:rsidRPr="00D367C1">
        <w:rPr>
          <w:rFonts w:ascii="inherit" w:eastAsia="Times New Roman" w:hAnsi="inherit" w:cs="Arial"/>
          <w:color w:val="373A3C"/>
          <w:sz w:val="33"/>
          <w:szCs w:val="33"/>
          <w:lang w:eastAsia="ru-RU"/>
        </w:rPr>
        <w:t>Симптомы атипической формы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Течение атипической формы полиомиелита может быть стертым и бессимптомным. Стертое течение характеризуется появлением нескольких симптомов по окончанию инкубационного периода: </w:t>
      </w:r>
    </w:p>
    <w:p w:rsidR="00D367C1" w:rsidRPr="00D367C1" w:rsidRDefault="00D367C1" w:rsidP="00D367C1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Острое начало с проявлениями общей интоксикации и повышением температуры тела.</w:t>
      </w:r>
    </w:p>
    <w:p w:rsidR="00D367C1" w:rsidRPr="00D367C1" w:rsidRDefault="00D367C1" w:rsidP="00D367C1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Диспепсический синдром – вздутие живота, диарея, боли в животе, снижение аппетита.</w:t>
      </w:r>
    </w:p>
    <w:p w:rsidR="00D367C1" w:rsidRPr="00D367C1" w:rsidRDefault="00D367C1" w:rsidP="00D367C1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Синдром вегетативной дисфункции – снижение двигательной активности человека (адинамия), общая слабость, потливость, бледность кожных покровов.</w:t>
      </w:r>
    </w:p>
    <w:p w:rsidR="00D367C1" w:rsidRPr="00D367C1" w:rsidRDefault="00D367C1" w:rsidP="00D367C1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Катаральные явления в виде небольшого кашля, першения в горле, насморка с выделением небольшого количества прозрачной слизи.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Длительность этой формы составляет 3-5 дней, что в патогенезе инфекции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соотвествует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периоду выхода вируса в кровь. В дальнейшем происходит обратное развитие симптоматики без формирования параличей. Для бессимптомного течения характерно полное отсутствие каких-либо симптомов полиомиелита при наличии вируса в организме, которое возможно подтвердить только лабораторными методами исследования.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6"/>
          <w:szCs w:val="36"/>
          <w:lang w:eastAsia="ru-RU"/>
        </w:rPr>
        <w:t>Диагностика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Заподозрить развитие полиомиелита позволяют эпидемиологические данные и характерная клиническая симптоматика. Заключительный диагноз ставится на основании выделения вируса или антител к нему с помощью лабораторной диагностики, которая включает: </w:t>
      </w:r>
    </w:p>
    <w:p w:rsidR="00D367C1" w:rsidRPr="00D367C1" w:rsidRDefault="00D367C1" w:rsidP="00D367C1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08C67759" wp14:editId="49A7655F">
            <wp:extent cx="2295525" cy="1962150"/>
            <wp:effectExtent l="0" t="0" r="9525" b="0"/>
            <wp:docPr id="11" name="Рисунок 11" descr="http://bezboleznej.ru/files/images/2017/04/58e511a5e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zboleznej.ru/files/images/2017/04/58e511a5e33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Определение наличия вируса полиомиелита в кале или спинномозговой жидкости с помощью полимеразной цепной реакции (ПЦР).</w:t>
      </w:r>
    </w:p>
    <w:p w:rsidR="00D367C1" w:rsidRPr="00D367C1" w:rsidRDefault="00D367C1" w:rsidP="00D367C1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Иммуноферментный анализ (ИФА) для экспресс-диагностики и выявления вирусного РНК.</w:t>
      </w:r>
    </w:p>
    <w:p w:rsidR="00D367C1" w:rsidRPr="00D367C1" w:rsidRDefault="00D367C1" w:rsidP="00D367C1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Серологическое исследование плазмы крови, позволяющее определить в ней антитела к вирусу полиомиелита.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Также дополнительно для оценки структурных изменений в двигательных центрах головного и спинного мозга, выполняется клинический анализ спинномозговой жидкости и компьютерная или магниторезонансная томография.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val="en-US" w:eastAsia="ru-RU"/>
        </w:rPr>
      </w:pPr>
      <w:proofErr w:type="spellStart"/>
      <w:r w:rsidRPr="00D367C1">
        <w:rPr>
          <w:rFonts w:ascii="inherit" w:eastAsia="Times New Roman" w:hAnsi="inherit" w:cs="Arial"/>
          <w:color w:val="373A3C"/>
          <w:sz w:val="36"/>
          <w:szCs w:val="36"/>
          <w:lang w:val="en-US" w:eastAsia="ru-RU"/>
        </w:rPr>
        <w:t>Лечение</w:t>
      </w:r>
      <w:proofErr w:type="spellEnd"/>
      <w:r w:rsidRPr="00D367C1">
        <w:rPr>
          <w:rFonts w:ascii="inherit" w:eastAsia="Times New Roman" w:hAnsi="inherit" w:cs="Arial"/>
          <w:color w:val="373A3C"/>
          <w:sz w:val="36"/>
          <w:szCs w:val="36"/>
          <w:lang w:val="en-US" w:eastAsia="ru-RU"/>
        </w:rPr>
        <w:t xml:space="preserve"> </w:t>
      </w:r>
      <w:proofErr w:type="spellStart"/>
      <w:r w:rsidRPr="00D367C1">
        <w:rPr>
          <w:rFonts w:ascii="inherit" w:eastAsia="Times New Roman" w:hAnsi="inherit" w:cs="Arial"/>
          <w:color w:val="373A3C"/>
          <w:sz w:val="36"/>
          <w:szCs w:val="36"/>
          <w:lang w:val="en-US" w:eastAsia="ru-RU"/>
        </w:rPr>
        <w:t>полиомиелита</w:t>
      </w:r>
      <w:proofErr w:type="spellEnd"/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Вне зависимости от тяжести течения и выраженности клинической симптоматики, при подозрении на наличие полиомиелита, обязательно проводится госпитализация в медицинский стационар. Режим во время проведения терапевтических мероприятий только постельный, диета включает витамины, белки и углеводы, с достаточной калорийностью пищи, она должна быть легко усваиваемой.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Терапевтические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мероприятия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включают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медикаментозное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этиотропное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и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патогенетическое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>лечение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  <w:t xml:space="preserve">. </w:t>
      </w:r>
    </w:p>
    <w:p w:rsidR="00D367C1" w:rsidRPr="00D367C1" w:rsidRDefault="00D367C1" w:rsidP="00D367C1">
      <w:pPr>
        <w:spacing w:after="100" w:afterAutospacing="1" w:line="240" w:lineRule="auto"/>
        <w:outlineLvl w:val="2"/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</w:pPr>
      <w:proofErr w:type="spellStart"/>
      <w:r w:rsidRPr="00D367C1"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  <w:t>Этиотропная</w:t>
      </w:r>
      <w:proofErr w:type="spellEnd"/>
      <w:r w:rsidRPr="00D367C1"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  <w:t xml:space="preserve"> </w:t>
      </w:r>
      <w:proofErr w:type="spellStart"/>
      <w:r w:rsidRPr="00D367C1"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  <w:t>терапия</w:t>
      </w:r>
      <w:proofErr w:type="spellEnd"/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На сегодняшний день эффективных препаратов и средств, которые уничтожают вирус, нет. На ранних стадиях заболевания, в момент активной репликации вируса, применяются препараты на основе рекомбинантных интерферонов (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реаферон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,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виферон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), которые подавляют сборку вирусных частиц внутри клетки. </w:t>
      </w:r>
    </w:p>
    <w:p w:rsidR="00D367C1" w:rsidRPr="00D367C1" w:rsidRDefault="00D367C1" w:rsidP="00D367C1">
      <w:pPr>
        <w:spacing w:after="100" w:afterAutospacing="1" w:line="240" w:lineRule="auto"/>
        <w:outlineLvl w:val="2"/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</w:pPr>
      <w:proofErr w:type="spellStart"/>
      <w:r w:rsidRPr="00D367C1"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  <w:t>Патогенетическая</w:t>
      </w:r>
      <w:proofErr w:type="spellEnd"/>
      <w:r w:rsidRPr="00D367C1"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  <w:t xml:space="preserve"> </w:t>
      </w:r>
      <w:proofErr w:type="spellStart"/>
      <w:r w:rsidRPr="00D367C1">
        <w:rPr>
          <w:rFonts w:ascii="inherit" w:eastAsia="Times New Roman" w:hAnsi="inherit" w:cs="Arial"/>
          <w:color w:val="373A3C"/>
          <w:sz w:val="33"/>
          <w:szCs w:val="33"/>
          <w:lang w:val="en-US" w:eastAsia="ru-RU"/>
        </w:rPr>
        <w:t>терапия</w:t>
      </w:r>
      <w:proofErr w:type="spellEnd"/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Лечение направлено на снижение выраженности воспаления в органах центральной нервной системы (нестероидные противовоспалительные средства), снижение отека головного и спинного мозга (диуретики), восстановление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нейроцитов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 (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нейропротекторы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) и применение витаминов. Также для улучшения двигательной функции парализованных мышц применяется физиотерапия, включающая грязевые ванные, аппликации с парафином, </w:t>
      </w:r>
      <w:proofErr w:type="spellStart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>магнитотерапию</w:t>
      </w:r>
      <w:proofErr w:type="spellEnd"/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. </w:t>
      </w:r>
    </w:p>
    <w:p w:rsidR="00D367C1" w:rsidRPr="00D367C1" w:rsidRDefault="00D367C1" w:rsidP="00D367C1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73A3C"/>
          <w:sz w:val="36"/>
          <w:szCs w:val="36"/>
          <w:lang w:eastAsia="ru-RU"/>
        </w:rPr>
      </w:pPr>
      <w:r w:rsidRPr="00D367C1">
        <w:rPr>
          <w:rFonts w:ascii="inherit" w:eastAsia="Times New Roman" w:hAnsi="inherit" w:cs="Arial"/>
          <w:color w:val="373A3C"/>
          <w:sz w:val="36"/>
          <w:szCs w:val="36"/>
          <w:lang w:eastAsia="ru-RU"/>
        </w:rPr>
        <w:t>Профилактика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Для предотвращения развития полиомиелита используется вакцинация, которая проводится с помощью живых ослабленных вирусов – они не могут вызвать развитие </w:t>
      </w: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lastRenderedPageBreak/>
        <w:t xml:space="preserve">заболевания, но вызывают специфический иммунный ответ организма с формированием длительного устойчивого иммунитета. С этой целью в большинстве стран мира противополиомиелитная вакцинация включена в календарь обязательных прививок. Современные вакцины являются поливалентными – содержат все 3 серологические группы вируса полиомиелита. </w:t>
      </w:r>
    </w:p>
    <w:p w:rsidR="00D367C1" w:rsidRPr="00D367C1" w:rsidRDefault="00D367C1" w:rsidP="00D367C1">
      <w:pPr>
        <w:spacing w:after="100" w:afterAutospacing="1" w:line="240" w:lineRule="auto"/>
        <w:jc w:val="both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  <w:r w:rsidRPr="00D367C1">
        <w:rPr>
          <w:rFonts w:ascii="PT Sans" w:eastAsia="Times New Roman" w:hAnsi="PT Sans" w:cs="Arial"/>
          <w:color w:val="373A3C"/>
          <w:sz w:val="24"/>
          <w:szCs w:val="24"/>
          <w:lang w:eastAsia="ru-RU"/>
        </w:rPr>
        <w:t xml:space="preserve">Исход заболевания полиомиелитом зависит от его формы и тяжести течения. После перенесенной паралитической формы могут оставаться остаточные явления в виде вялых параличей и атрофии мышц. Актуальность этой инфекции на сегодняшний день остается высокой. В странах с теплым и влажным климатом периодически регистрируются вспышки полиомиелита среди детей. </w:t>
      </w:r>
    </w:p>
    <w:p w:rsidR="00D367C1" w:rsidRPr="00D367C1" w:rsidRDefault="00D367C1" w:rsidP="00D367C1">
      <w:pPr>
        <w:spacing w:after="0" w:line="240" w:lineRule="auto"/>
        <w:rPr>
          <w:rFonts w:ascii="PT Sans" w:eastAsia="Times New Roman" w:hAnsi="PT Sans" w:cs="Arial"/>
          <w:color w:val="373A3C"/>
          <w:sz w:val="24"/>
          <w:szCs w:val="24"/>
          <w:lang w:eastAsia="ru-RU"/>
        </w:rPr>
      </w:pPr>
    </w:p>
    <w:p w:rsidR="00D367C1" w:rsidRPr="00D367C1" w:rsidRDefault="00D367C1" w:rsidP="00D367C1">
      <w:pPr>
        <w:spacing w:after="0" w:line="240" w:lineRule="auto"/>
        <w:rPr>
          <w:rFonts w:ascii="PT Sans" w:eastAsia="Times New Roman" w:hAnsi="PT Sans" w:cs="Arial"/>
          <w:color w:val="373A3C"/>
          <w:sz w:val="24"/>
          <w:szCs w:val="24"/>
          <w:lang w:val="en-US" w:eastAsia="ru-RU"/>
        </w:rPr>
      </w:pPr>
      <w:bookmarkStart w:id="0" w:name="_GoBack"/>
      <w:bookmarkEnd w:id="0"/>
    </w:p>
    <w:p w:rsidR="00D00803" w:rsidRDefault="00D00803"/>
    <w:sectPr w:rsidR="00D0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30D"/>
    <w:multiLevelType w:val="multilevel"/>
    <w:tmpl w:val="DD6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C1EF5"/>
    <w:multiLevelType w:val="multilevel"/>
    <w:tmpl w:val="CC1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B508E"/>
    <w:multiLevelType w:val="multilevel"/>
    <w:tmpl w:val="28B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B5124"/>
    <w:multiLevelType w:val="multilevel"/>
    <w:tmpl w:val="42F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66C7E"/>
    <w:multiLevelType w:val="multilevel"/>
    <w:tmpl w:val="DF0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74368"/>
    <w:multiLevelType w:val="multilevel"/>
    <w:tmpl w:val="5F0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928B5"/>
    <w:multiLevelType w:val="multilevel"/>
    <w:tmpl w:val="E27E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F"/>
    <w:rsid w:val="00431F7F"/>
    <w:rsid w:val="00D00803"/>
    <w:rsid w:val="00D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B998"/>
  <w15:chartTrackingRefBased/>
  <w15:docId w15:val="{A645085A-5432-4B06-9817-A2754F3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5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57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2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9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8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0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1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0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73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00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8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</dc:creator>
  <cp:keywords/>
  <dc:description/>
  <cp:lastModifiedBy>Диана Олеговна</cp:lastModifiedBy>
  <cp:revision>3</cp:revision>
  <dcterms:created xsi:type="dcterms:W3CDTF">2018-11-13T11:06:00Z</dcterms:created>
  <dcterms:modified xsi:type="dcterms:W3CDTF">2018-11-13T11:08:00Z</dcterms:modified>
</cp:coreProperties>
</file>