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веществ, витаминов и микроэлементов, мать закладывает в ребенка основы гениальности, это доказано! Плохое питание нарушает формирование нейронных связей в головном мозге плода.</w:t>
      </w:r>
    </w:p>
    <w:p w:rsidR="004E02B4" w:rsidRDefault="004E02B4" w:rsidP="004E02B4">
      <w:pPr>
        <w:shd w:val="clear" w:color="auto" w:fill="FFFFFF"/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последнее, но немаловажное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BF8F00" w:themeColor="accent4" w:themeShade="BF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</w:t>
      </w:r>
      <w:r w:rsidRPr="004E02B4">
        <w:rPr>
          <w:rFonts w:ascii="Monotype Corsiva" w:eastAsia="Times New Roman" w:hAnsi="Monotype Corsiva" w:cs="Arial"/>
          <w:b/>
          <w:bCs/>
          <w:color w:val="BF8F00" w:themeColor="accent4" w:themeShade="BF"/>
          <w:sz w:val="28"/>
          <w:szCs w:val="28"/>
          <w:lang w:eastAsia="ru-RU"/>
        </w:rPr>
        <w:t>благоприятный эмоциональный фон беременной женщины</w:t>
      </w:r>
      <w:r w:rsidRPr="004E02B4">
        <w:rPr>
          <w:rFonts w:ascii="Times New Roman" w:eastAsia="Times New Roman" w:hAnsi="Times New Roman" w:cs="Times New Roman"/>
          <w:b/>
          <w:color w:val="BF8F00" w:themeColor="accent4" w:themeShade="BF"/>
          <w:sz w:val="28"/>
          <w:szCs w:val="28"/>
          <w:lang w:eastAsia="ru-RU"/>
        </w:rPr>
        <w:t>.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Он формирует будущие реакции ребенка на внешние раздражители. Спокойствие, уравновешенность, сдержанность, тихая радость и оптимизм – вот что должно превалировать для рождения ребенка, который запомнит ощущение счастья матери, и впоследствии сумеет найти его в жизни!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28"/>
          <w:lang w:eastAsia="ru-RU"/>
        </w:rPr>
      </w:pPr>
      <w:r w:rsidRPr="004E02B4">
        <w:rPr>
          <w:rFonts w:ascii="Monotype Corsiva" w:eastAsia="Times New Roman" w:hAnsi="Monotype Corsiva" w:cs="Arial"/>
          <w:b/>
          <w:bCs/>
          <w:color w:val="181818"/>
          <w:sz w:val="32"/>
          <w:szCs w:val="28"/>
          <w:lang w:eastAsia="ru-RU"/>
        </w:rPr>
        <w:t>Интересные факты: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Психологи советуют разговаривать с ребенком, пока он еще в мамином животике. Доказано, что после рождения ребенок узнает голоса тех, кто с ним общался во время беременности. Если будущий отец разговаривал с малышом, кроха замрет в изумлении, услышав его голос после родов.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Цыгане, если хотят, чтобы у них родился талантливый музыкант, просят лучшего исполнителя приходить к будущей матери и играть ей последние 6 месяцев беременности.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Младенцы будут лучше засыпать под мамины колыбельные, если им их пели еще до появления на свет. Малыш будет любить те сказки, которые мама читала вслух во время беременности.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«Йоги считают, что любое знание, опыт, учение, которые мать получила после 120 дня беременности, передаются и ребенку».</w:t>
      </w:r>
      <w:r w:rsidRPr="004E02B4">
        <w:rPr>
          <w:rFonts w:ascii="Monotype Corsiva" w:eastAsia="Times New Roman" w:hAnsi="Monotype Corsiva" w:cs="Arial"/>
          <w:b/>
          <w:bCs/>
          <w:color w:val="181818"/>
          <w:sz w:val="28"/>
          <w:szCs w:val="28"/>
          <w:lang w:eastAsia="ru-RU"/>
        </w:rPr>
        <w:t>  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28"/>
          <w:lang w:eastAsia="ru-RU"/>
        </w:rPr>
      </w:pPr>
      <w:r w:rsidRPr="004E02B4">
        <w:rPr>
          <w:rFonts w:ascii="Monotype Corsiva" w:eastAsia="Times New Roman" w:hAnsi="Monotype Corsiva" w:cs="Arial"/>
          <w:b/>
          <w:bCs/>
          <w:color w:val="181818"/>
          <w:sz w:val="32"/>
          <w:szCs w:val="28"/>
          <w:lang w:eastAsia="ru-RU"/>
        </w:rPr>
        <w:t>Практические советы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28"/>
          <w:lang w:eastAsia="ru-RU"/>
        </w:rPr>
      </w:pPr>
      <w:r w:rsidRPr="004E02B4">
        <w:rPr>
          <w:rFonts w:ascii="Monotype Corsiva" w:eastAsia="Times New Roman" w:hAnsi="Monotype Corsiva" w:cs="Arial"/>
          <w:b/>
          <w:bCs/>
          <w:color w:val="181818"/>
          <w:sz w:val="32"/>
          <w:szCs w:val="28"/>
          <w:lang w:eastAsia="ru-RU"/>
        </w:rPr>
        <w:t>будущим мамам: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Отслеживайте реакцию малыша на все воздействия, научитесь различать его одобрение и недовольство, и, занимаясь с ним ориентируйтесь на его состояние.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Старайтесь сосредоточить внимание на тех видах деятельности, которые вызывают положительный отклик.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Ребенок, как правило, хорошо реагирует на ритмичные музыкальные воздействия, поэтому можно короткими запоминающимися песенками (пестушками) отмечать повторяющиеся изо дня в день действия. Это поможет структурировать день малыша, даже после го рождения.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Учитесь уважать индивидуальность своего ребенка еще до его рождения.</w:t>
      </w:r>
    </w:p>
    <w:p w:rsidR="004E02B4" w:rsidRPr="00C13BA5" w:rsidRDefault="004E02B4" w:rsidP="004E02B4">
      <w:pPr>
        <w:rPr>
          <w:rFonts w:ascii="Times New Roman" w:hAnsi="Times New Roman" w:cs="Times New Roman"/>
          <w:color w:val="000000" w:themeColor="text1"/>
        </w:rPr>
      </w:pPr>
    </w:p>
    <w:p w:rsidR="00905453" w:rsidRDefault="00905453" w:rsidP="009E12D7">
      <w:pPr>
        <w:widowControl w:val="0"/>
        <w:autoSpaceDE w:val="0"/>
        <w:autoSpaceDN w:val="0"/>
        <w:spacing w:after="0" w:line="240" w:lineRule="auto"/>
        <w:jc w:val="center"/>
        <w:rPr>
          <w:color w:val="333333"/>
          <w:sz w:val="28"/>
          <w:szCs w:val="28"/>
          <w:shd w:val="clear" w:color="auto" w:fill="FFFFFF"/>
        </w:rPr>
      </w:pPr>
    </w:p>
    <w:p w:rsidR="004E02B4" w:rsidRDefault="004E02B4" w:rsidP="004E02B4">
      <w:pPr>
        <w:widowControl w:val="0"/>
        <w:autoSpaceDE w:val="0"/>
        <w:autoSpaceDN w:val="0"/>
        <w:spacing w:after="0" w:line="240" w:lineRule="auto"/>
        <w:rPr>
          <w:color w:val="333333"/>
          <w:sz w:val="28"/>
          <w:szCs w:val="28"/>
          <w:shd w:val="clear" w:color="auto" w:fill="FFFFFF"/>
        </w:rPr>
      </w:pPr>
    </w:p>
    <w:p w:rsidR="00AB02BD" w:rsidRDefault="00AB02BD" w:rsidP="00BC6211">
      <w:pPr>
        <w:widowControl w:val="0"/>
        <w:autoSpaceDE w:val="0"/>
        <w:autoSpaceDN w:val="0"/>
        <w:spacing w:after="0" w:line="240" w:lineRule="auto"/>
        <w:rPr>
          <w:color w:val="333333"/>
          <w:sz w:val="28"/>
          <w:szCs w:val="28"/>
          <w:shd w:val="clear" w:color="auto" w:fill="FFFFFF"/>
        </w:rPr>
      </w:pPr>
    </w:p>
    <w:p w:rsidR="009E12D7" w:rsidRPr="00AB02BD" w:rsidRDefault="00AB02BD" w:rsidP="009E12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0000" w:themeColor="text1"/>
          <w:sz w:val="32"/>
          <w:szCs w:val="32"/>
        </w:rPr>
      </w:pPr>
      <w:r w:rsidRPr="00AB02B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МАДОУ Детский сад № </w:t>
      </w:r>
      <w:r w:rsidR="009E12D7" w:rsidRPr="00AB02BD">
        <w:rPr>
          <w:rFonts w:ascii="Times New Roman" w:eastAsia="Trebuchet MS" w:hAnsi="Times New Roman" w:cs="Times New Roman"/>
          <w:color w:val="000000" w:themeColor="text1"/>
          <w:sz w:val="32"/>
          <w:szCs w:val="32"/>
        </w:rPr>
        <w:t>133 города Тюмени</w:t>
      </w:r>
    </w:p>
    <w:p w:rsidR="009E12D7" w:rsidRPr="00AB02BD" w:rsidRDefault="009E12D7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0000" w:themeColor="text1"/>
          <w:sz w:val="32"/>
          <w:szCs w:val="32"/>
        </w:rPr>
      </w:pPr>
      <w:r w:rsidRPr="00AB02BD">
        <w:rPr>
          <w:rFonts w:ascii="Times New Roman" w:eastAsia="Trebuchet MS" w:hAnsi="Times New Roman" w:cs="Times New Roman"/>
          <w:color w:val="000000" w:themeColor="text1"/>
          <w:sz w:val="32"/>
          <w:szCs w:val="32"/>
        </w:rPr>
        <w:t>Служба ранней помощи</w:t>
      </w: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061A6E" w:rsidRPr="00344898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200908" w:rsidRPr="002B44B2" w:rsidRDefault="00C13BA5" w:rsidP="00200908">
      <w:pPr>
        <w:jc w:val="center"/>
        <w:rPr>
          <w:rFonts w:ascii="Times New Roman" w:hAnsi="Times New Roman" w:cs="Times New Roman"/>
          <w:i/>
          <w:color w:val="2E74B5" w:themeColor="accent1" w:themeShade="BF"/>
          <w:sz w:val="14"/>
          <w:szCs w:val="40"/>
        </w:rPr>
      </w:pPr>
      <w:r w:rsidRPr="002B44B2">
        <w:rPr>
          <w:i/>
          <w:color w:val="0070C0"/>
          <w:sz w:val="36"/>
          <w:szCs w:val="40"/>
        </w:rPr>
        <w:t>«</w:t>
      </w:r>
      <w:r w:rsidR="004E02B4">
        <w:rPr>
          <w:rFonts w:ascii="Times New Roman" w:eastAsiaTheme="majorEastAsia" w:hAnsi="Times New Roman" w:cs="Times New Roman"/>
          <w:b/>
          <w:bCs/>
          <w:color w:val="2E74B5" w:themeColor="accent1" w:themeShade="BF"/>
          <w:kern w:val="24"/>
          <w:sz w:val="40"/>
          <w:szCs w:val="120"/>
        </w:rPr>
        <w:t>Воспитание до рождения</w:t>
      </w:r>
      <w:r w:rsidRPr="002B44B2">
        <w:rPr>
          <w:rFonts w:ascii="Times New Roman" w:eastAsiaTheme="majorEastAsia" w:hAnsi="Times New Roman" w:cs="Times New Roman"/>
          <w:b/>
          <w:bCs/>
          <w:color w:val="2E74B5" w:themeColor="accent1" w:themeShade="BF"/>
          <w:kern w:val="24"/>
          <w:sz w:val="40"/>
          <w:szCs w:val="120"/>
        </w:rPr>
        <w:t>»</w:t>
      </w:r>
    </w:p>
    <w:p w:rsidR="00061A6E" w:rsidRDefault="00061A6E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200908" w:rsidRDefault="004E02B4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FAC55D9" wp14:editId="016637E2">
            <wp:simplePos x="0" y="0"/>
            <wp:positionH relativeFrom="column">
              <wp:posOffset>476885</wp:posOffset>
            </wp:positionH>
            <wp:positionV relativeFrom="paragraph">
              <wp:posOffset>288290</wp:posOffset>
            </wp:positionV>
            <wp:extent cx="2141220" cy="2242185"/>
            <wp:effectExtent l="0" t="0" r="0" b="5715"/>
            <wp:wrapThrough wrapText="bothSides">
              <wp:wrapPolygon edited="0">
                <wp:start x="0" y="0"/>
                <wp:lineTo x="0" y="21472"/>
                <wp:lineTo x="21331" y="21472"/>
                <wp:lineTo x="21331" y="0"/>
                <wp:lineTo x="0" y="0"/>
              </wp:wrapPolygon>
            </wp:wrapThrough>
            <wp:docPr id="19" name="Рисунок 19" descr="f038f7d5f404daa8402ce84103c59d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038f7d5f404daa8402ce84103c59d3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9E12D7" w:rsidRDefault="00061A6E" w:rsidP="00061A6E">
      <w:pPr>
        <w:widowControl w:val="0"/>
        <w:autoSpaceDE w:val="0"/>
        <w:autoSpaceDN w:val="0"/>
        <w:spacing w:after="0" w:line="240" w:lineRule="auto"/>
        <w:ind w:right="472"/>
        <w:jc w:val="right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  <w:t>Педагог-психолог</w:t>
      </w:r>
    </w:p>
    <w:p w:rsidR="00200908" w:rsidRPr="009E12D7" w:rsidRDefault="00061A6E" w:rsidP="00C13BA5">
      <w:pPr>
        <w:widowControl w:val="0"/>
        <w:autoSpaceDE w:val="0"/>
        <w:autoSpaceDN w:val="0"/>
        <w:spacing w:after="0" w:line="240" w:lineRule="auto"/>
        <w:ind w:right="472"/>
        <w:jc w:val="right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  <w:t>Козырева Е.Н</w:t>
      </w:r>
    </w:p>
    <w:p w:rsidR="00AB02BD" w:rsidRDefault="00AB02BD" w:rsidP="004E02B4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Trebuchet MS" w:hAnsi="Times New Roman" w:cs="Times New Roman"/>
          <w:color w:val="002060"/>
        </w:rPr>
      </w:pPr>
    </w:p>
    <w:p w:rsidR="00AB02BD" w:rsidRDefault="00AB02BD" w:rsidP="009E12D7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4E02B4" w:rsidRDefault="004E02B4" w:rsidP="009E12D7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4E02B4" w:rsidRDefault="004E02B4" w:rsidP="009E12D7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4E02B4" w:rsidRDefault="004E02B4" w:rsidP="004E02B4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Trebuchet MS" w:hAnsi="Times New Roman" w:cs="Times New Roman"/>
          <w:color w:val="002060"/>
        </w:rPr>
      </w:pPr>
    </w:p>
    <w:p w:rsidR="004E02B4" w:rsidRDefault="004E02B4" w:rsidP="009E12D7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ED1D57" w:rsidRPr="004E02B4" w:rsidRDefault="009E12D7" w:rsidP="004E02B4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  <w:r w:rsidRPr="009E12D7">
        <w:rPr>
          <w:rFonts w:ascii="Times New Roman" w:eastAsia="Trebuchet MS" w:hAnsi="Times New Roman" w:cs="Times New Roman"/>
          <w:color w:val="002060"/>
        </w:rPr>
        <w:t>Тюмень,2024</w:t>
      </w:r>
    </w:p>
    <w:p w:rsidR="004E02B4" w:rsidRDefault="004E02B4" w:rsidP="004E02B4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color w:val="181818"/>
          <w:sz w:val="28"/>
          <w:szCs w:val="28"/>
          <w:lang w:eastAsia="ru-RU"/>
        </w:rPr>
      </w:pPr>
    </w:p>
    <w:p w:rsidR="004E02B4" w:rsidRPr="004E02B4" w:rsidRDefault="004E02B4" w:rsidP="004E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highlight w:val="yellow"/>
          <w:lang w:eastAsia="ru-RU"/>
        </w:rPr>
      </w:pPr>
      <w:r w:rsidRPr="004E02B4">
        <w:rPr>
          <w:rFonts w:ascii="Monotype Corsiva" w:eastAsia="Times New Roman" w:hAnsi="Monotype Corsiva" w:cs="Arial"/>
          <w:color w:val="181818"/>
          <w:sz w:val="28"/>
          <w:szCs w:val="28"/>
          <w:highlight w:val="yellow"/>
          <w:lang w:eastAsia="ru-RU"/>
        </w:rPr>
        <w:t>Из уст в уста передается притча:</w:t>
      </w:r>
    </w:p>
    <w:p w:rsidR="004E02B4" w:rsidRPr="004E02B4" w:rsidRDefault="004E02B4" w:rsidP="004E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highlight w:val="yellow"/>
          <w:lang w:eastAsia="ru-RU"/>
        </w:rPr>
      </w:pPr>
      <w:r w:rsidRPr="004E02B4">
        <w:rPr>
          <w:rFonts w:ascii="Monotype Corsiva" w:eastAsia="Times New Roman" w:hAnsi="Monotype Corsiva" w:cs="Arial"/>
          <w:color w:val="181818"/>
          <w:sz w:val="28"/>
          <w:szCs w:val="28"/>
          <w:highlight w:val="yellow"/>
          <w:lang w:eastAsia="ru-RU"/>
        </w:rPr>
        <w:t>Пришли отец и мать к мудрецу и говорят:</w:t>
      </w:r>
    </w:p>
    <w:p w:rsidR="004E02B4" w:rsidRPr="004E02B4" w:rsidRDefault="004E02B4" w:rsidP="004E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highlight w:val="yellow"/>
          <w:lang w:eastAsia="ru-RU"/>
        </w:rPr>
      </w:pPr>
      <w:r w:rsidRPr="004E02B4">
        <w:rPr>
          <w:rFonts w:ascii="Monotype Corsiva" w:eastAsia="Times New Roman" w:hAnsi="Monotype Corsiva" w:cs="Arial"/>
          <w:color w:val="181818"/>
          <w:sz w:val="28"/>
          <w:szCs w:val="28"/>
          <w:highlight w:val="yellow"/>
          <w:lang w:eastAsia="ru-RU"/>
        </w:rPr>
        <w:t>— Нашему малышу уже целых пять дней, посоветуйте с чего нам начать его воспитание?</w:t>
      </w:r>
    </w:p>
    <w:p w:rsidR="004E02B4" w:rsidRPr="004E02B4" w:rsidRDefault="004E02B4" w:rsidP="004E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highlight w:val="yellow"/>
          <w:lang w:eastAsia="ru-RU"/>
        </w:rPr>
      </w:pPr>
      <w:r w:rsidRPr="004E02B4">
        <w:rPr>
          <w:rFonts w:ascii="Monotype Corsiva" w:eastAsia="Times New Roman" w:hAnsi="Monotype Corsiva" w:cs="Arial"/>
          <w:color w:val="181818"/>
          <w:sz w:val="28"/>
          <w:szCs w:val="28"/>
          <w:highlight w:val="yellow"/>
          <w:lang w:eastAsia="ru-RU"/>
        </w:rPr>
        <w:t>На что мудрец глубокомысленно ответил:</w:t>
      </w:r>
    </w:p>
    <w:p w:rsidR="004E02B4" w:rsidRDefault="004E02B4" w:rsidP="004E02B4">
      <w:pPr>
        <w:shd w:val="clear" w:color="auto" w:fill="FFFFFF"/>
        <w:spacing w:after="0" w:line="240" w:lineRule="auto"/>
        <w:rPr>
          <w:rFonts w:ascii="Monotype Corsiva" w:eastAsia="Times New Roman" w:hAnsi="Monotype Corsiva" w:cs="Arial"/>
          <w:color w:val="181818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5A2B110" wp14:editId="7D6FA154">
            <wp:simplePos x="0" y="0"/>
            <wp:positionH relativeFrom="column">
              <wp:posOffset>1118235</wp:posOffset>
            </wp:positionH>
            <wp:positionV relativeFrom="paragraph">
              <wp:posOffset>41910</wp:posOffset>
            </wp:positionV>
            <wp:extent cx="1767840" cy="1513973"/>
            <wp:effectExtent l="0" t="0" r="3810" b="0"/>
            <wp:wrapThrough wrapText="bothSides">
              <wp:wrapPolygon edited="0">
                <wp:start x="0" y="0"/>
                <wp:lineTo x="0" y="21201"/>
                <wp:lineTo x="21414" y="21201"/>
                <wp:lineTo x="21414" y="0"/>
                <wp:lineTo x="0" y="0"/>
              </wp:wrapPolygon>
            </wp:wrapThrough>
            <wp:docPr id="18" name="Рисунок 18" descr="2d6fc91c4f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d6fc91c4f3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51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E02B4">
        <w:rPr>
          <w:rFonts w:ascii="Monotype Corsiva" w:eastAsia="Times New Roman" w:hAnsi="Monotype Corsiva" w:cs="Arial"/>
          <w:color w:val="181818"/>
          <w:sz w:val="28"/>
          <w:szCs w:val="28"/>
          <w:highlight w:val="yellow"/>
          <w:lang w:eastAsia="ru-RU"/>
        </w:rPr>
        <w:t>—  Дорогие мои, вы опоздали ровно на десять месяцев и пять дней!</w:t>
      </w:r>
    </w:p>
    <w:p w:rsidR="004E02B4" w:rsidRPr="004E02B4" w:rsidRDefault="004E02B4" w:rsidP="004E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4E02B4" w:rsidRPr="004E02B4" w:rsidRDefault="004E02B4" w:rsidP="004E02B4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Осознание своей новой роли приходит как светлое, трепетное чувство, наполняя жизнь новоиспеченной матери непознанным ранее смыслом. Однако мало кто из молодых мам знает о том, что воспитание ребенка должно начаться задолго до его рождения, то есть практически с первых недель беременности.</w:t>
      </w:r>
    </w:p>
    <w:p w:rsidR="004E02B4" w:rsidRPr="004E02B4" w:rsidRDefault="004E02B4" w:rsidP="004E02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– это процесс, к которому надо отнестись со всей ответственностью, причем еще до рождения сына или дочери.</w:t>
      </w:r>
    </w:p>
    <w:p w:rsidR="004E02B4" w:rsidRPr="004E02B4" w:rsidRDefault="004E02B4" w:rsidP="004E02B4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b/>
          <w:color w:val="BF8F00" w:themeColor="accent4" w:themeShade="BF"/>
          <w:sz w:val="28"/>
          <w:szCs w:val="28"/>
          <w:lang w:eastAsia="ru-RU"/>
        </w:rPr>
        <w:t>С</w:t>
      </w:r>
      <w:r w:rsidRPr="004E02B4">
        <w:rPr>
          <w:rFonts w:ascii="Times New Roman" w:eastAsia="Times New Roman" w:hAnsi="Times New Roman" w:cs="Times New Roman"/>
          <w:b/>
          <w:bCs/>
          <w:color w:val="BF8F00" w:themeColor="accent4" w:themeShade="BF"/>
          <w:sz w:val="28"/>
          <w:szCs w:val="28"/>
          <w:lang w:eastAsia="ru-RU"/>
        </w:rPr>
        <w:t>редства воспитания, или методы пренатальной педагогики</w:t>
      </w:r>
      <w:r>
        <w:rPr>
          <w:rFonts w:ascii="Times New Roman" w:eastAsia="Times New Roman" w:hAnsi="Times New Roman" w:cs="Times New Roman"/>
          <w:b/>
          <w:color w:val="BF8F00" w:themeColor="accent4" w:themeShade="BF"/>
          <w:sz w:val="28"/>
          <w:szCs w:val="28"/>
          <w:lang w:eastAsia="ru-RU"/>
        </w:rPr>
        <w:t>,</w:t>
      </w:r>
      <w:r w:rsidRPr="004E02B4">
        <w:rPr>
          <w:rFonts w:ascii="Times New Roman" w:eastAsia="Times New Roman" w:hAnsi="Times New Roman" w:cs="Times New Roman"/>
          <w:color w:val="BF8F00" w:themeColor="accent4" w:themeShade="BF"/>
          <w:sz w:val="28"/>
          <w:szCs w:val="28"/>
          <w:lang w:eastAsia="ru-RU"/>
        </w:rPr>
        <w:t xml:space="preserve"> </w:t>
      </w: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которые можно использовать, существуют следующие: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BF8F00" w:themeColor="accent4" w:themeShade="BF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Одно из основных </w:t>
      </w:r>
      <w:r w:rsidRPr="004E02B4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– </w:t>
      </w:r>
      <w:r w:rsidRPr="004E02B4">
        <w:rPr>
          <w:rFonts w:ascii="Times New Roman" w:eastAsia="Times New Roman" w:hAnsi="Times New Roman" w:cs="Times New Roman"/>
          <w:b/>
          <w:bCs/>
          <w:i/>
          <w:color w:val="BF8F00" w:themeColor="accent4" w:themeShade="BF"/>
          <w:sz w:val="28"/>
          <w:szCs w:val="28"/>
          <w:lang w:eastAsia="ru-RU"/>
        </w:rPr>
        <w:t>физический контакт.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Массаж животика, поглаживание брюшной стенки матерью и отцом, нежные прикосновения. Вы вскоре заметите, что малыш ждет этого, реагирует на тактильные ощущения, и это нежное общение создает благоприятный эмоциональный фон как для ребенка, так и для матери.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BF8F00" w:themeColor="accent4" w:themeShade="BF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Следующий метод – </w:t>
      </w:r>
      <w:r w:rsidRPr="004E02B4">
        <w:rPr>
          <w:rFonts w:ascii="Times New Roman" w:eastAsia="Times New Roman" w:hAnsi="Times New Roman" w:cs="Times New Roman"/>
          <w:b/>
          <w:bCs/>
          <w:i/>
          <w:color w:val="BF8F00" w:themeColor="accent4" w:themeShade="BF"/>
          <w:sz w:val="28"/>
          <w:szCs w:val="28"/>
          <w:lang w:eastAsia="ru-RU"/>
        </w:rPr>
        <w:t>использование музыки.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Известно, что музыка – это одно из средств общения. Качественно структурированная музыка положительно влияет на формирование связей между полушариями головного мозга малыша. В результате на свет появляются способные, талантливые детки с тонким музыкальным слухом! Мелодичная и спокойная классическая музыка прекрасно подойдет.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BF8F00" w:themeColor="accent4" w:themeShade="BF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Нужно заметить, что </w:t>
      </w:r>
      <w:r w:rsidRPr="004E02B4">
        <w:rPr>
          <w:rFonts w:ascii="Times New Roman" w:eastAsia="Times New Roman" w:hAnsi="Times New Roman" w:cs="Times New Roman"/>
          <w:b/>
          <w:bCs/>
          <w:i/>
          <w:color w:val="BF8F00" w:themeColor="accent4" w:themeShade="BF"/>
          <w:sz w:val="28"/>
          <w:szCs w:val="28"/>
          <w:lang w:eastAsia="ru-RU"/>
        </w:rPr>
        <w:t>занятия творчеством будущей мамочкой оказывает не менее благоприятный эффект на ее еще не рожденного малыша.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Ваш малыш познает этот мир через вас! Так почему же не познакомить его с </w:t>
      </w: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цветом и шедеврами живописи до рождения? Помимо рисования существует много способов заочного развития малыша. Это лепка (гипс, тесто, пластилин), вязание и вышивание, аппликация, оригами, сочинение стихов и колыбельных, с которыми вы уже сейчас можете познакомить маленького человечка.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BF8F00" w:themeColor="accent4" w:themeShade="BF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Еще один метод – конечно же </w:t>
      </w:r>
      <w:r w:rsidRPr="004E02B4">
        <w:rPr>
          <w:rFonts w:ascii="Times New Roman" w:eastAsia="Times New Roman" w:hAnsi="Times New Roman" w:cs="Times New Roman"/>
          <w:bCs/>
          <w:i/>
          <w:color w:val="BF8F00" w:themeColor="accent4" w:themeShade="BF"/>
          <w:sz w:val="28"/>
          <w:szCs w:val="28"/>
          <w:lang w:eastAsia="ru-RU"/>
        </w:rPr>
        <w:t>разговор с ребенком</w:t>
      </w:r>
      <w:r w:rsidRPr="004E02B4">
        <w:rPr>
          <w:rFonts w:ascii="Times New Roman" w:eastAsia="Times New Roman" w:hAnsi="Times New Roman" w:cs="Times New Roman"/>
          <w:i/>
          <w:color w:val="BF8F00" w:themeColor="accent4" w:themeShade="BF"/>
          <w:sz w:val="28"/>
          <w:szCs w:val="28"/>
          <w:lang w:eastAsia="ru-RU"/>
        </w:rPr>
        <w:t>. 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Звуки голоса матери и отца отличаются по тембру и частоте, поэтому важно, чтобы оба родителям принимали участие в беседах с малышом. Можно просто рассказать, как прошел день, как вы ждете его появления на свет, можно спеть песенку – замечено, что колыбельные, которые мать пела во время беременности, лучше успокаивают новорожденных, поскольку они давно им знакомы! Эти разговоры устанавливают контакт между родителями и ребенком, и он сохранится на долгие годы. Важно отметить что низкочастотный голос отца малыш воспринимает лучше, чем мамин.</w:t>
      </w:r>
    </w:p>
    <w:p w:rsidR="004E02B4" w:rsidRPr="004E02B4" w:rsidRDefault="004E02B4" w:rsidP="004E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Важное средство воспитания </w:t>
      </w:r>
      <w:r w:rsidRPr="004E02B4">
        <w:rPr>
          <w:rFonts w:ascii="Times New Roman" w:eastAsia="Times New Roman" w:hAnsi="Times New Roman" w:cs="Times New Roman"/>
          <w:b/>
          <w:color w:val="BF8F00" w:themeColor="accent4" w:themeShade="BF"/>
          <w:sz w:val="28"/>
          <w:szCs w:val="28"/>
          <w:lang w:eastAsia="ru-RU"/>
        </w:rPr>
        <w:t>– </w:t>
      </w:r>
      <w:r w:rsidRPr="004E02B4">
        <w:rPr>
          <w:rFonts w:ascii="Times New Roman" w:eastAsia="Times New Roman" w:hAnsi="Times New Roman" w:cs="Times New Roman"/>
          <w:b/>
          <w:bCs/>
          <w:i/>
          <w:color w:val="BF8F00" w:themeColor="accent4" w:themeShade="BF"/>
          <w:sz w:val="28"/>
          <w:szCs w:val="28"/>
          <w:lang w:eastAsia="ru-RU"/>
        </w:rPr>
        <w:t>питание матери</w:t>
      </w:r>
      <w:r w:rsidRPr="004E02B4">
        <w:rPr>
          <w:rFonts w:ascii="Times New Roman" w:eastAsia="Times New Roman" w:hAnsi="Times New Roman" w:cs="Times New Roman"/>
          <w:b/>
          <w:i/>
          <w:color w:val="BF8F00" w:themeColor="accent4" w:themeShade="BF"/>
          <w:sz w:val="28"/>
          <w:szCs w:val="28"/>
          <w:lang w:eastAsia="ru-RU"/>
        </w:rPr>
        <w:t>.</w:t>
      </w:r>
    </w:p>
    <w:p w:rsidR="00C13BA5" w:rsidRPr="00872B4A" w:rsidRDefault="004E02B4" w:rsidP="0087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02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Грамотно организовав свое питание, разнообразив рацион, получая с пищей достаточное количество питательных </w:t>
      </w:r>
      <w:bookmarkStart w:id="0" w:name="_GoBack"/>
      <w:bookmarkEnd w:id="0"/>
    </w:p>
    <w:sectPr w:rsidR="00C13BA5" w:rsidRPr="00872B4A" w:rsidSect="003A0396">
      <w:pgSz w:w="16838" w:h="11906" w:orient="landscape"/>
      <w:pgMar w:top="567" w:right="253" w:bottom="850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BA3" w:rsidRDefault="009B7BA3" w:rsidP="003A0396">
      <w:pPr>
        <w:spacing w:after="0" w:line="240" w:lineRule="auto"/>
      </w:pPr>
      <w:r>
        <w:separator/>
      </w:r>
    </w:p>
  </w:endnote>
  <w:endnote w:type="continuationSeparator" w:id="0">
    <w:p w:rsidR="009B7BA3" w:rsidRDefault="009B7BA3" w:rsidP="003A0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BA3" w:rsidRDefault="009B7BA3" w:rsidP="003A0396">
      <w:pPr>
        <w:spacing w:after="0" w:line="240" w:lineRule="auto"/>
      </w:pPr>
      <w:r>
        <w:separator/>
      </w:r>
    </w:p>
  </w:footnote>
  <w:footnote w:type="continuationSeparator" w:id="0">
    <w:p w:rsidR="009B7BA3" w:rsidRDefault="009B7BA3" w:rsidP="003A0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60E2F"/>
    <w:multiLevelType w:val="hybridMultilevel"/>
    <w:tmpl w:val="99BEA4AE"/>
    <w:lvl w:ilvl="0" w:tplc="54C0B7E8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32275"/>
    <w:multiLevelType w:val="hybridMultilevel"/>
    <w:tmpl w:val="13C2365A"/>
    <w:lvl w:ilvl="0" w:tplc="0419000B">
      <w:start w:val="1"/>
      <w:numFmt w:val="bullet"/>
      <w:lvlText w:val=""/>
      <w:lvlJc w:val="left"/>
      <w:pPr>
        <w:ind w:left="8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252A76FD"/>
    <w:multiLevelType w:val="hybridMultilevel"/>
    <w:tmpl w:val="340AEB5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391B76F3"/>
    <w:multiLevelType w:val="hybridMultilevel"/>
    <w:tmpl w:val="17E88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50A17"/>
    <w:multiLevelType w:val="hybridMultilevel"/>
    <w:tmpl w:val="04BA9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50187E"/>
    <w:multiLevelType w:val="hybridMultilevel"/>
    <w:tmpl w:val="C110F99C"/>
    <w:lvl w:ilvl="0" w:tplc="7E866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980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32F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8A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8B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082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ACF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ECA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A8D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A215C87"/>
    <w:multiLevelType w:val="hybridMultilevel"/>
    <w:tmpl w:val="EEBAF92E"/>
    <w:lvl w:ilvl="0" w:tplc="E6342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D4D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09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2C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E40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1A4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CC5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783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4E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2F76A0C"/>
    <w:multiLevelType w:val="hybridMultilevel"/>
    <w:tmpl w:val="3B327D62"/>
    <w:lvl w:ilvl="0" w:tplc="54C0B7E8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66776"/>
    <w:multiLevelType w:val="hybridMultilevel"/>
    <w:tmpl w:val="F0045BE2"/>
    <w:lvl w:ilvl="0" w:tplc="BD8890A0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954"/>
    <w:rsid w:val="00061A6E"/>
    <w:rsid w:val="000712A1"/>
    <w:rsid w:val="001B03E4"/>
    <w:rsid w:val="00200908"/>
    <w:rsid w:val="0020183C"/>
    <w:rsid w:val="002A65A5"/>
    <w:rsid w:val="002B44B2"/>
    <w:rsid w:val="00326E45"/>
    <w:rsid w:val="003A0396"/>
    <w:rsid w:val="003C5954"/>
    <w:rsid w:val="00411BC6"/>
    <w:rsid w:val="004703AB"/>
    <w:rsid w:val="004E02B4"/>
    <w:rsid w:val="00565BD0"/>
    <w:rsid w:val="00571D46"/>
    <w:rsid w:val="005E7A06"/>
    <w:rsid w:val="00614020"/>
    <w:rsid w:val="006923C7"/>
    <w:rsid w:val="00872B4A"/>
    <w:rsid w:val="00905453"/>
    <w:rsid w:val="009B7BA3"/>
    <w:rsid w:val="009E12D7"/>
    <w:rsid w:val="00AB02BD"/>
    <w:rsid w:val="00AD244C"/>
    <w:rsid w:val="00AF27CF"/>
    <w:rsid w:val="00BC6211"/>
    <w:rsid w:val="00C13BA5"/>
    <w:rsid w:val="00C94AF2"/>
    <w:rsid w:val="00CF40D0"/>
    <w:rsid w:val="00DC3F94"/>
    <w:rsid w:val="00E3674B"/>
    <w:rsid w:val="00ED1D57"/>
    <w:rsid w:val="00EF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37DBD"/>
  <w15:chartTrackingRefBased/>
  <w15:docId w15:val="{326D80CB-05D0-4979-A941-4496A2D2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396"/>
  </w:style>
  <w:style w:type="paragraph" w:styleId="a5">
    <w:name w:val="footer"/>
    <w:basedOn w:val="a"/>
    <w:link w:val="a6"/>
    <w:uiPriority w:val="99"/>
    <w:unhideWhenUsed/>
    <w:rsid w:val="003A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396"/>
  </w:style>
  <w:style w:type="paragraph" w:styleId="a7">
    <w:name w:val="Balloon Text"/>
    <w:basedOn w:val="a"/>
    <w:link w:val="a8"/>
    <w:uiPriority w:val="99"/>
    <w:semiHidden/>
    <w:unhideWhenUsed/>
    <w:rsid w:val="00EF4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45C5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20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dv-color">
    <w:name w:val="tadv-color"/>
    <w:basedOn w:val="a0"/>
    <w:rsid w:val="00200908"/>
  </w:style>
  <w:style w:type="character" w:styleId="aa">
    <w:name w:val="Strong"/>
    <w:basedOn w:val="a0"/>
    <w:uiPriority w:val="22"/>
    <w:qFormat/>
    <w:rsid w:val="00200908"/>
    <w:rPr>
      <w:b/>
      <w:bCs/>
    </w:rPr>
  </w:style>
  <w:style w:type="character" w:customStyle="1" w:styleId="apple-converted-space">
    <w:name w:val="apple-converted-space"/>
    <w:basedOn w:val="a0"/>
    <w:rsid w:val="00200908"/>
  </w:style>
  <w:style w:type="paragraph" w:styleId="ab">
    <w:name w:val="List Paragraph"/>
    <w:basedOn w:val="a"/>
    <w:uiPriority w:val="34"/>
    <w:qFormat/>
    <w:rsid w:val="00C13BA5"/>
    <w:pPr>
      <w:ind w:left="720"/>
      <w:contextualSpacing/>
    </w:pPr>
  </w:style>
  <w:style w:type="paragraph" w:customStyle="1" w:styleId="c4">
    <w:name w:val="c4"/>
    <w:basedOn w:val="a"/>
    <w:rsid w:val="0090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5453"/>
  </w:style>
  <w:style w:type="character" w:customStyle="1" w:styleId="c21">
    <w:name w:val="c21"/>
    <w:basedOn w:val="a0"/>
    <w:rsid w:val="00905453"/>
  </w:style>
  <w:style w:type="character" w:customStyle="1" w:styleId="c20">
    <w:name w:val="c20"/>
    <w:basedOn w:val="a0"/>
    <w:rsid w:val="00905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44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5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398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60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2023-09-14T07:20:00Z</cp:lastPrinted>
  <dcterms:created xsi:type="dcterms:W3CDTF">2023-07-24T08:01:00Z</dcterms:created>
  <dcterms:modified xsi:type="dcterms:W3CDTF">2025-02-13T05:18:00Z</dcterms:modified>
</cp:coreProperties>
</file>