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A1" w:rsidRPr="000712A1" w:rsidRDefault="000712A1" w:rsidP="0007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eastAsia="ru-RU"/>
        </w:rPr>
        <w:t>Ошибка №3 – критика и исправление игры ребенка.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Вместо того чтобы поощрять творческий процесс, взрослый показывает идеал игры, повторяя: «нет, это сюда не подходит!», «Это неправильно!»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Совет: </w:t>
      </w: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оценивайте, не поправляйте ребёнка в процессе игры. Поощряйте игры «понарошку», разыгрывание сказок и воображаемых ситуаций.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Ошибка №4 – во всём помогать ребёнку.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Родители спешат помочь ребенку, даже тогда, когда он в силах справиться самостоятельно.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Совет: </w:t>
      </w: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сдерживайте желание во всем помогать ребенку и принимать за него решения. На детские просьбы о помощи говорите, что верите в него.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Ошибка №5 – задавать много вопросов во время игры.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Иногда во время игры взрослые задают очень много вопросов «Что ты строишь?», «Какого цвета?», «Что дальше?»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Совет:</w:t>
      </w: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ограничьте количество вопросов, положительно реагируйте на ответы ребенка.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Игра- средство самореализации и самовыражения. В игре ребенок может реализовывать свои желания и интересы, построить свой мир, быть таким каким хочется.</w:t>
      </w:r>
      <w:r w:rsidRPr="000712A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Совместная игра помогает ребёнку действовать в обществе, учит играть по очереди, делиться и понимать чувства других.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родители регулярно участвуют в игре, то ребенок проявляет креативность, уверенность в себе и имеет меньше поведенческих проблем.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CE2F128" wp14:editId="394A655F">
            <wp:simplePos x="0" y="0"/>
            <wp:positionH relativeFrom="column">
              <wp:posOffset>427990</wp:posOffset>
            </wp:positionH>
            <wp:positionV relativeFrom="paragraph">
              <wp:posOffset>5080</wp:posOffset>
            </wp:positionV>
            <wp:extent cx="236982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57" y="21348"/>
                <wp:lineTo x="21357" y="0"/>
                <wp:lineTo x="0" y="0"/>
              </wp:wrapPolygon>
            </wp:wrapThrough>
            <wp:docPr id="10" name="Рисунок 10" descr="https://skazka-arkhyz.ru/wp-content/uploads/7/c/8/7c88083136228a26d4874971358c5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azka-arkhyz.ru/wp-content/uploads/7/c/8/7c88083136228a26d4874971358c55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2A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0712A1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200908" w:rsidRPr="000712A1" w:rsidRDefault="00200908" w:rsidP="000712A1">
      <w:pPr>
        <w:jc w:val="both"/>
        <w:rPr>
          <w:rFonts w:ascii="Times New Roman" w:eastAsia="+mj-ea" w:hAnsi="Times New Roman" w:cs="Times New Roman"/>
          <w:b/>
          <w:color w:val="000000" w:themeColor="text1"/>
          <w:kern w:val="24"/>
          <w:sz w:val="32"/>
          <w:szCs w:val="32"/>
        </w:rPr>
      </w:pPr>
    </w:p>
    <w:p w:rsidR="00200908" w:rsidRPr="000712A1" w:rsidRDefault="00200908" w:rsidP="000712A1">
      <w:pPr>
        <w:jc w:val="both"/>
        <w:rPr>
          <w:rFonts w:ascii="Times New Roman" w:eastAsia="+mj-ea" w:hAnsi="Times New Roman" w:cs="Times New Roman"/>
          <w:b/>
          <w:color w:val="000000" w:themeColor="text1"/>
          <w:kern w:val="24"/>
          <w:sz w:val="44"/>
          <w:szCs w:val="88"/>
        </w:rPr>
      </w:pPr>
    </w:p>
    <w:p w:rsidR="002B44B2" w:rsidRDefault="002B44B2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0712A1" w:rsidRDefault="000712A1" w:rsidP="009E12D7">
      <w:pPr>
        <w:rPr>
          <w:rFonts w:ascii="Times New Roman" w:eastAsia="+mj-ea" w:hAnsi="Times New Roman" w:cs="Times New Roman"/>
          <w:b/>
          <w:color w:val="0070C0"/>
          <w:kern w:val="24"/>
          <w:sz w:val="44"/>
          <w:szCs w:val="88"/>
        </w:rPr>
      </w:pPr>
    </w:p>
    <w:p w:rsidR="009E12D7" w:rsidRPr="00344898" w:rsidRDefault="009E12D7" w:rsidP="009E1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color w:val="002060"/>
        </w:rPr>
      </w:pPr>
      <w:r w:rsidRPr="00344898">
        <w:rPr>
          <w:rFonts w:ascii="Times New Roman" w:eastAsia="Trebuchet MS" w:hAnsi="Times New Roman" w:cs="Times New Roman"/>
          <w:color w:val="002060"/>
        </w:rPr>
        <w:t>МАДОУ д/с 133 города Тюмени</w:t>
      </w:r>
    </w:p>
    <w:p w:rsidR="009E12D7" w:rsidRDefault="009E12D7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  <w:r w:rsidRPr="00344898">
        <w:rPr>
          <w:rFonts w:ascii="Times New Roman" w:eastAsia="Trebuchet MS" w:hAnsi="Times New Roman" w:cs="Times New Roman"/>
          <w:color w:val="002060"/>
        </w:rPr>
        <w:t>Служба ранней помощи</w:t>
      </w:r>
    </w:p>
    <w:p w:rsidR="00061A6E" w:rsidRDefault="00061A6E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061A6E" w:rsidRDefault="00061A6E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7A1742" w:rsidRDefault="007A1742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7A1742" w:rsidRDefault="007A1742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7A1742" w:rsidRDefault="007A1742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7A1742" w:rsidRDefault="007A1742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7A1742" w:rsidRDefault="007A1742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7A1742" w:rsidRDefault="007A1742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061A6E" w:rsidRPr="00344898" w:rsidRDefault="00061A6E" w:rsidP="009E12D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rebuchet MS" w:hAnsi="Times New Roman" w:cs="Times New Roman"/>
          <w:color w:val="002060"/>
        </w:rPr>
      </w:pPr>
    </w:p>
    <w:p w:rsidR="00200908" w:rsidRPr="002B44B2" w:rsidRDefault="00C13BA5" w:rsidP="00200908">
      <w:pPr>
        <w:jc w:val="center"/>
        <w:rPr>
          <w:rFonts w:ascii="Times New Roman" w:hAnsi="Times New Roman" w:cs="Times New Roman"/>
          <w:i/>
          <w:color w:val="2E74B5" w:themeColor="accent1" w:themeShade="BF"/>
          <w:sz w:val="14"/>
          <w:szCs w:val="40"/>
        </w:rPr>
      </w:pPr>
      <w:r w:rsidRPr="002B44B2">
        <w:rPr>
          <w:i/>
          <w:color w:val="0070C0"/>
          <w:sz w:val="36"/>
          <w:szCs w:val="40"/>
        </w:rPr>
        <w:t>«</w:t>
      </w:r>
      <w:r w:rsidR="000712A1">
        <w:rPr>
          <w:rFonts w:ascii="Times New Roman" w:eastAsiaTheme="majorEastAsia" w:hAnsi="Times New Roman" w:cs="Times New Roman"/>
          <w:b/>
          <w:bCs/>
          <w:color w:val="2E74B5" w:themeColor="accent1" w:themeShade="BF"/>
          <w:kern w:val="24"/>
          <w:sz w:val="40"/>
          <w:szCs w:val="120"/>
        </w:rPr>
        <w:t>Правила совместных игр</w:t>
      </w:r>
      <w:r w:rsidRPr="002B44B2">
        <w:rPr>
          <w:rFonts w:ascii="Times New Roman" w:eastAsiaTheme="majorEastAsia" w:hAnsi="Times New Roman" w:cs="Times New Roman"/>
          <w:b/>
          <w:bCs/>
          <w:color w:val="2E74B5" w:themeColor="accent1" w:themeShade="BF"/>
          <w:kern w:val="24"/>
          <w:sz w:val="40"/>
          <w:szCs w:val="120"/>
        </w:rPr>
        <w:t>»</w:t>
      </w:r>
    </w:p>
    <w:p w:rsidR="00061A6E" w:rsidRDefault="000712A1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E1DB648" wp14:editId="44E6A573">
            <wp:simplePos x="0" y="0"/>
            <wp:positionH relativeFrom="column">
              <wp:align>left</wp:align>
            </wp:positionH>
            <wp:positionV relativeFrom="paragraph">
              <wp:posOffset>233045</wp:posOffset>
            </wp:positionV>
            <wp:extent cx="2659380" cy="1717675"/>
            <wp:effectExtent l="0" t="0" r="7620" b="0"/>
            <wp:wrapThrough wrapText="bothSides">
              <wp:wrapPolygon edited="0">
                <wp:start x="0" y="0"/>
                <wp:lineTo x="0" y="21321"/>
                <wp:lineTo x="21507" y="21321"/>
                <wp:lineTo x="21507" y="0"/>
                <wp:lineTo x="0" y="0"/>
              </wp:wrapPolygon>
            </wp:wrapThrough>
            <wp:docPr id="1" name="Рисунок 1" descr="https://346130.selcdn.ru/storage1/include/site_1917/section_5709/thumbs/QC0u9gDzX5p9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46130.selcdn.ru/storage1/include/site_1917/section_5709/thumbs/QC0u9gDzX5p9_1200x0_AybP2us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200908" w:rsidRDefault="00200908" w:rsidP="00061A6E">
      <w:pPr>
        <w:rPr>
          <w:rFonts w:ascii="Times New Roman" w:eastAsia="+mj-ea" w:hAnsi="Times New Roman" w:cs="Times New Roman"/>
          <w:color w:val="000000"/>
          <w:kern w:val="24"/>
          <w:sz w:val="28"/>
          <w:szCs w:val="88"/>
        </w:rPr>
      </w:pPr>
    </w:p>
    <w:p w:rsidR="009E12D7" w:rsidRDefault="00061A6E" w:rsidP="00061A6E">
      <w:pPr>
        <w:widowControl w:val="0"/>
        <w:autoSpaceDE w:val="0"/>
        <w:autoSpaceDN w:val="0"/>
        <w:spacing w:after="0" w:line="240" w:lineRule="auto"/>
        <w:ind w:right="472"/>
        <w:jc w:val="right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  <w:t>Педагог-психолог</w:t>
      </w:r>
    </w:p>
    <w:p w:rsidR="00200908" w:rsidRPr="009E12D7" w:rsidRDefault="00061A6E" w:rsidP="00C13BA5">
      <w:pPr>
        <w:widowControl w:val="0"/>
        <w:autoSpaceDE w:val="0"/>
        <w:autoSpaceDN w:val="0"/>
        <w:spacing w:after="0" w:line="240" w:lineRule="auto"/>
        <w:ind w:right="472"/>
        <w:jc w:val="right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  <w:t>Козырева Е.Н</w:t>
      </w:r>
    </w:p>
    <w:p w:rsidR="009E12D7" w:rsidRDefault="009E12D7" w:rsidP="009E12D7">
      <w:pPr>
        <w:widowControl w:val="0"/>
        <w:autoSpaceDE w:val="0"/>
        <w:autoSpaceDN w:val="0"/>
        <w:spacing w:after="0" w:line="240" w:lineRule="auto"/>
        <w:ind w:right="472"/>
        <w:jc w:val="center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</w:p>
    <w:p w:rsidR="007A1742" w:rsidRDefault="007A1742" w:rsidP="009E12D7">
      <w:pPr>
        <w:widowControl w:val="0"/>
        <w:autoSpaceDE w:val="0"/>
        <w:autoSpaceDN w:val="0"/>
        <w:spacing w:after="0" w:line="240" w:lineRule="auto"/>
        <w:ind w:right="472"/>
        <w:jc w:val="center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</w:p>
    <w:p w:rsidR="007A1742" w:rsidRDefault="007A1742" w:rsidP="009E12D7">
      <w:pPr>
        <w:widowControl w:val="0"/>
        <w:autoSpaceDE w:val="0"/>
        <w:autoSpaceDN w:val="0"/>
        <w:spacing w:after="0" w:line="240" w:lineRule="auto"/>
        <w:ind w:right="472"/>
        <w:jc w:val="center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</w:p>
    <w:p w:rsidR="00061A6E" w:rsidRDefault="00061A6E" w:rsidP="009E12D7">
      <w:pPr>
        <w:widowControl w:val="0"/>
        <w:autoSpaceDE w:val="0"/>
        <w:autoSpaceDN w:val="0"/>
        <w:spacing w:after="0" w:line="240" w:lineRule="auto"/>
        <w:ind w:right="472"/>
        <w:jc w:val="center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</w:p>
    <w:p w:rsidR="00C13BA5" w:rsidRPr="009E12D7" w:rsidRDefault="00C13BA5" w:rsidP="009E12D7">
      <w:pPr>
        <w:widowControl w:val="0"/>
        <w:autoSpaceDE w:val="0"/>
        <w:autoSpaceDN w:val="0"/>
        <w:spacing w:after="0" w:line="240" w:lineRule="auto"/>
        <w:ind w:right="472"/>
        <w:jc w:val="center"/>
        <w:rPr>
          <w:rFonts w:ascii="Times New Roman" w:eastAsia="Trebuchet MS" w:hAnsi="Times New Roman" w:cs="Times New Roman"/>
          <w:color w:val="1F3864" w:themeColor="accent5" w:themeShade="80"/>
          <w:sz w:val="28"/>
          <w:szCs w:val="28"/>
        </w:rPr>
      </w:pPr>
    </w:p>
    <w:p w:rsidR="009E12D7" w:rsidRDefault="009E12D7" w:rsidP="009E12D7">
      <w:pPr>
        <w:widowControl w:val="0"/>
        <w:autoSpaceDE w:val="0"/>
        <w:autoSpaceDN w:val="0"/>
        <w:spacing w:after="0" w:line="240" w:lineRule="auto"/>
        <w:ind w:left="1560" w:right="472"/>
        <w:jc w:val="center"/>
        <w:rPr>
          <w:rFonts w:ascii="Times New Roman" w:eastAsia="Trebuchet MS" w:hAnsi="Times New Roman" w:cs="Times New Roman"/>
          <w:color w:val="002060"/>
        </w:rPr>
      </w:pPr>
      <w:r w:rsidRPr="009E12D7">
        <w:rPr>
          <w:rFonts w:ascii="Times New Roman" w:eastAsia="Trebuchet MS" w:hAnsi="Times New Roman" w:cs="Times New Roman"/>
          <w:color w:val="002060"/>
        </w:rPr>
        <w:t>Тюмень,2024</w:t>
      </w:r>
    </w:p>
    <w:p w:rsidR="00C13BA5" w:rsidRDefault="00C13BA5" w:rsidP="003A0396">
      <w:pPr>
        <w:rPr>
          <w:rFonts w:ascii="Times New Roman" w:hAnsi="Times New Roman" w:cs="Times New Roman"/>
          <w:color w:val="0070C0"/>
        </w:rPr>
      </w:pPr>
      <w:bookmarkStart w:id="0" w:name="_GoBack"/>
      <w:bookmarkEnd w:id="0"/>
    </w:p>
    <w:p w:rsidR="00C13BA5" w:rsidRPr="000712A1" w:rsidRDefault="00C13BA5" w:rsidP="003A0396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40"/>
        </w:rPr>
      </w:pPr>
      <w:r w:rsidRPr="000712A1">
        <w:rPr>
          <w:rFonts w:ascii="Times New Roman" w:eastAsiaTheme="majorEastAsia" w:hAnsi="Times New Roman" w:cs="Times New Roman"/>
          <w:b/>
          <w:bCs/>
          <w:i/>
          <w:color w:val="0070C0"/>
          <w:kern w:val="24"/>
          <w:sz w:val="36"/>
          <w:szCs w:val="40"/>
        </w:rPr>
        <w:lastRenderedPageBreak/>
        <w:t>Игра</w:t>
      </w:r>
      <w:r w:rsidRPr="000712A1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40"/>
        </w:rPr>
        <w:t xml:space="preserve"> — это огромное светлое нежное, через которое в духовный мир ребенка вливается живительный поток представлений и понятий об окружающем мире.  </w:t>
      </w:r>
    </w:p>
    <w:p w:rsidR="00200908" w:rsidRPr="000712A1" w:rsidRDefault="000712A1" w:rsidP="000712A1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6518511" wp14:editId="206AA8DB">
            <wp:simplePos x="0" y="0"/>
            <wp:positionH relativeFrom="margin">
              <wp:align>left</wp:align>
            </wp:positionH>
            <wp:positionV relativeFrom="paragraph">
              <wp:posOffset>1128395</wp:posOffset>
            </wp:positionV>
            <wp:extent cx="2629181" cy="1478915"/>
            <wp:effectExtent l="0" t="0" r="0" b="6985"/>
            <wp:wrapThrough wrapText="bothSides">
              <wp:wrapPolygon edited="0">
                <wp:start x="0" y="0"/>
                <wp:lineTo x="0" y="21424"/>
                <wp:lineTo x="21443" y="21424"/>
                <wp:lineTo x="21443" y="0"/>
                <wp:lineTo x="0" y="0"/>
              </wp:wrapPolygon>
            </wp:wrapThrough>
            <wp:docPr id="9" name="Рисунок 9" descr="https://luboznayka-tula.ru/images/22/111/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boznayka-tula.ru/images/22/111/45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81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BA5" w:rsidRPr="000712A1">
        <w:rPr>
          <w:rFonts w:ascii="Times New Roman" w:eastAsiaTheme="majorEastAsia" w:hAnsi="Times New Roman" w:cs="Times New Roman"/>
          <w:b/>
          <w:bCs/>
          <w:i/>
          <w:color w:val="0070C0"/>
          <w:kern w:val="24"/>
          <w:sz w:val="36"/>
          <w:szCs w:val="40"/>
        </w:rPr>
        <w:t>Игра</w:t>
      </w:r>
      <w:r w:rsidR="00C13BA5" w:rsidRPr="000712A1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40"/>
        </w:rPr>
        <w:t xml:space="preserve"> — это искра, зажигающая огонек пытливости и любознательности.</w:t>
      </w:r>
      <w:r w:rsidR="00C13BA5" w:rsidRPr="000712A1">
        <w:rPr>
          <w:rFonts w:ascii="Times New Roman" w:eastAsiaTheme="majorEastAsia" w:hAnsi="Times New Roman" w:cs="Times New Roman"/>
          <w:bCs/>
          <w:color w:val="000000" w:themeColor="text1"/>
          <w:kern w:val="24"/>
          <w:sz w:val="36"/>
          <w:szCs w:val="40"/>
        </w:rPr>
        <w:br/>
      </w:r>
    </w:p>
    <w:p w:rsidR="00C13BA5" w:rsidRPr="000712A1" w:rsidRDefault="00C13BA5" w:rsidP="003A0396">
      <w:pPr>
        <w:rPr>
          <w:rFonts w:ascii="Times New Roman" w:hAnsi="Times New Roman" w:cs="Times New Roman"/>
          <w:color w:val="000000" w:themeColor="text1"/>
          <w:sz w:val="20"/>
        </w:rPr>
      </w:pPr>
    </w:p>
    <w:p w:rsidR="00C13BA5" w:rsidRPr="000712A1" w:rsidRDefault="00C13BA5" w:rsidP="003A0396">
      <w:pPr>
        <w:rPr>
          <w:noProof/>
          <w:sz w:val="20"/>
          <w:lang w:eastAsia="ru-RU"/>
        </w:rPr>
      </w:pPr>
    </w:p>
    <w:p w:rsidR="00C13BA5" w:rsidRPr="000712A1" w:rsidRDefault="00C13BA5" w:rsidP="003A0396">
      <w:pPr>
        <w:rPr>
          <w:noProof/>
          <w:sz w:val="20"/>
          <w:lang w:eastAsia="ru-RU"/>
        </w:rPr>
      </w:pPr>
    </w:p>
    <w:p w:rsidR="00C13BA5" w:rsidRPr="000712A1" w:rsidRDefault="00C13BA5" w:rsidP="003A0396">
      <w:pPr>
        <w:rPr>
          <w:noProof/>
          <w:sz w:val="20"/>
          <w:lang w:eastAsia="ru-RU"/>
        </w:rPr>
      </w:pPr>
    </w:p>
    <w:p w:rsidR="00C13BA5" w:rsidRPr="000712A1" w:rsidRDefault="00C13BA5" w:rsidP="003A0396">
      <w:pPr>
        <w:rPr>
          <w:noProof/>
          <w:sz w:val="20"/>
          <w:lang w:eastAsia="ru-RU"/>
        </w:rPr>
      </w:pPr>
    </w:p>
    <w:p w:rsidR="00C13BA5" w:rsidRPr="000712A1" w:rsidRDefault="00C13BA5" w:rsidP="003A0396">
      <w:pPr>
        <w:rPr>
          <w:noProof/>
          <w:sz w:val="20"/>
          <w:lang w:eastAsia="ru-RU"/>
        </w:rPr>
      </w:pPr>
    </w:p>
    <w:p w:rsidR="00C13BA5" w:rsidRPr="000712A1" w:rsidRDefault="00C13BA5" w:rsidP="003A0396">
      <w:pPr>
        <w:rPr>
          <w:noProof/>
          <w:sz w:val="20"/>
          <w:lang w:eastAsia="ru-RU"/>
        </w:rPr>
      </w:pPr>
    </w:p>
    <w:p w:rsidR="000712A1" w:rsidRDefault="000712A1" w:rsidP="00C13BA5">
      <w:pPr>
        <w:spacing w:before="96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12A1" w:rsidRDefault="000712A1" w:rsidP="00C13BA5">
      <w:pPr>
        <w:spacing w:before="96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12A1" w:rsidRDefault="000712A1" w:rsidP="00C13BA5">
      <w:pPr>
        <w:spacing w:before="96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12A1" w:rsidRPr="000712A1" w:rsidRDefault="000712A1" w:rsidP="00C13BA5">
      <w:pPr>
        <w:spacing w:before="96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712A1" w:rsidRPr="000712A1" w:rsidRDefault="000712A1" w:rsidP="000712A1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70C0"/>
          <w:sz w:val="24"/>
          <w:szCs w:val="21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70C0"/>
          <w:sz w:val="36"/>
          <w:szCs w:val="28"/>
          <w:lang w:eastAsia="ru-RU"/>
        </w:rPr>
        <w:lastRenderedPageBreak/>
        <w:t>Ошибки, совершаемые взрослыми в процессе игры с ребенком.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eastAsia="ru-RU"/>
        </w:rPr>
        <w:t>Ошибка №1 – увлеченность игрой,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 w:themeColor="text1"/>
          <w:sz w:val="36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eastAsia="ru-RU"/>
        </w:rPr>
        <w:t>а не ребенком.</w:t>
      </w:r>
    </w:p>
    <w:p w:rsidR="000712A1" w:rsidRPr="000712A1" w:rsidRDefault="000712A1" w:rsidP="000712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eastAsia="ru-RU"/>
        </w:rPr>
        <w:t>Родители так увлекаются игрой, что игнорируют детей. Ребенок в таких случаях становится наблюдателем и участвует в игре как зритель.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36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eastAsia="ru-RU"/>
        </w:rPr>
        <w:t>Совет: </w:t>
      </w:r>
      <w:r w:rsidRPr="000712A1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eastAsia="ru-RU"/>
        </w:rPr>
        <w:t>представьте, что вы- внимательная публика, наблюдайте за тем как играет ребёнок. Хвалите его!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36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eastAsia="ru-RU"/>
        </w:rPr>
        <w:t>Ошибка №2 – родитель берет лидерство на себя.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firstLine="142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eastAsia="ru-RU"/>
        </w:rPr>
        <w:t xml:space="preserve">Родители стараются специально организовать </w:t>
      </w:r>
      <w:r w:rsidRPr="000712A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игру, дают много указаний как правильно играть.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left="284" w:firstLine="142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Им важен результат игры и ее «правильность».</w:t>
      </w:r>
    </w:p>
    <w:p w:rsidR="000712A1" w:rsidRPr="000712A1" w:rsidRDefault="000712A1" w:rsidP="000712A1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36"/>
          <w:szCs w:val="40"/>
          <w:lang w:eastAsia="ru-RU"/>
        </w:rPr>
      </w:pPr>
      <w:r w:rsidRPr="000712A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40"/>
          <w:lang w:eastAsia="ru-RU"/>
        </w:rPr>
        <w:lastRenderedPageBreak/>
        <w:t>Совет: </w:t>
      </w:r>
      <w:r w:rsidRPr="000712A1"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eastAsia="ru-RU"/>
        </w:rPr>
        <w:t>следуйте за ребенком, за его идеями, не навязывайте собственные представления.</w:t>
      </w:r>
    </w:p>
    <w:p w:rsidR="000712A1" w:rsidRPr="000712A1" w:rsidRDefault="000712A1" w:rsidP="00C13BA5">
      <w:pPr>
        <w:spacing w:before="96"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40"/>
          <w:lang w:eastAsia="ru-RU"/>
        </w:rPr>
      </w:pPr>
      <w:r w:rsidRPr="000712A1">
        <w:rPr>
          <w:rFonts w:ascii="Arial" w:eastAsia="Times New Roman" w:hAnsi="Arial" w:cs="Arial"/>
          <w:noProof/>
          <w:color w:val="000000" w:themeColor="text1"/>
          <w:sz w:val="36"/>
          <w:szCs w:val="40"/>
          <w:lang w:eastAsia="ru-RU"/>
        </w:rPr>
        <w:drawing>
          <wp:anchor distT="0" distB="0" distL="114300" distR="114300" simplePos="0" relativeHeight="251669504" behindDoc="0" locked="0" layoutInCell="1" allowOverlap="0" wp14:anchorId="66B9A83A" wp14:editId="7B77B200">
            <wp:simplePos x="0" y="0"/>
            <wp:positionH relativeFrom="column">
              <wp:posOffset>591185</wp:posOffset>
            </wp:positionH>
            <wp:positionV relativeFrom="paragraph">
              <wp:posOffset>66675</wp:posOffset>
            </wp:positionV>
            <wp:extent cx="1798320" cy="2266315"/>
            <wp:effectExtent l="0" t="0" r="0" b="635"/>
            <wp:wrapSquare wrapText="bothSides"/>
            <wp:docPr id="4" name="Рисунок 4" descr="https://gas-kvas.com/uploads/posts/2023-02/1676466773_gas-kvas-com-p-detskie-igrushki-risunki-kartin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s-kvas.com/uploads/posts/2023-02/1676466773_gas-kvas-com-p-detskie-igrushki-risunki-kartinki-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BA5" w:rsidRPr="000712A1" w:rsidRDefault="00C13BA5" w:rsidP="00C13BA5">
      <w:pPr>
        <w:spacing w:before="96"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3BA5" w:rsidRPr="00C13BA5" w:rsidRDefault="00C13BA5" w:rsidP="003A0396">
      <w:pPr>
        <w:rPr>
          <w:rFonts w:ascii="Times New Roman" w:hAnsi="Times New Roman" w:cs="Times New Roman"/>
          <w:color w:val="000000" w:themeColor="text1"/>
        </w:rPr>
      </w:pPr>
    </w:p>
    <w:sectPr w:rsidR="00C13BA5" w:rsidRPr="00C13BA5" w:rsidSect="003A0396">
      <w:pgSz w:w="16838" w:h="11906" w:orient="landscape"/>
      <w:pgMar w:top="567" w:right="253" w:bottom="850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52" w:rsidRDefault="00EF3952" w:rsidP="003A0396">
      <w:pPr>
        <w:spacing w:after="0" w:line="240" w:lineRule="auto"/>
      </w:pPr>
      <w:r>
        <w:separator/>
      </w:r>
    </w:p>
  </w:endnote>
  <w:endnote w:type="continuationSeparator" w:id="0">
    <w:p w:rsidR="00EF3952" w:rsidRDefault="00EF3952" w:rsidP="003A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52" w:rsidRDefault="00EF3952" w:rsidP="003A0396">
      <w:pPr>
        <w:spacing w:after="0" w:line="240" w:lineRule="auto"/>
      </w:pPr>
      <w:r>
        <w:separator/>
      </w:r>
    </w:p>
  </w:footnote>
  <w:footnote w:type="continuationSeparator" w:id="0">
    <w:p w:rsidR="00EF3952" w:rsidRDefault="00EF3952" w:rsidP="003A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76F3"/>
    <w:multiLevelType w:val="hybridMultilevel"/>
    <w:tmpl w:val="17E8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0187E"/>
    <w:multiLevelType w:val="hybridMultilevel"/>
    <w:tmpl w:val="C110F99C"/>
    <w:lvl w:ilvl="0" w:tplc="7E866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0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2F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8A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8B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8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F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CA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8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215C87"/>
    <w:multiLevelType w:val="hybridMultilevel"/>
    <w:tmpl w:val="EEBAF92E"/>
    <w:lvl w:ilvl="0" w:tplc="E634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4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4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A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5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83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4E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54"/>
    <w:rsid w:val="00061A6E"/>
    <w:rsid w:val="000712A1"/>
    <w:rsid w:val="00200908"/>
    <w:rsid w:val="0020183C"/>
    <w:rsid w:val="002B44B2"/>
    <w:rsid w:val="00326E45"/>
    <w:rsid w:val="003A0396"/>
    <w:rsid w:val="003C5954"/>
    <w:rsid w:val="004703AB"/>
    <w:rsid w:val="00565BD0"/>
    <w:rsid w:val="00571D46"/>
    <w:rsid w:val="00614020"/>
    <w:rsid w:val="006923C7"/>
    <w:rsid w:val="007A1742"/>
    <w:rsid w:val="009E12D7"/>
    <w:rsid w:val="00C13BA5"/>
    <w:rsid w:val="00C94AF2"/>
    <w:rsid w:val="00CF40D0"/>
    <w:rsid w:val="00DC3F94"/>
    <w:rsid w:val="00E3674B"/>
    <w:rsid w:val="00EF3952"/>
    <w:rsid w:val="00E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808B"/>
  <w15:chartTrackingRefBased/>
  <w15:docId w15:val="{326D80CB-05D0-4979-A941-4496A2D2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396"/>
  </w:style>
  <w:style w:type="paragraph" w:styleId="a5">
    <w:name w:val="footer"/>
    <w:basedOn w:val="a"/>
    <w:link w:val="a6"/>
    <w:uiPriority w:val="99"/>
    <w:unhideWhenUsed/>
    <w:rsid w:val="003A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396"/>
  </w:style>
  <w:style w:type="paragraph" w:styleId="a7">
    <w:name w:val="Balloon Text"/>
    <w:basedOn w:val="a"/>
    <w:link w:val="a8"/>
    <w:uiPriority w:val="99"/>
    <w:semiHidden/>
    <w:unhideWhenUsed/>
    <w:rsid w:val="00EF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5C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0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dv-color">
    <w:name w:val="tadv-color"/>
    <w:basedOn w:val="a0"/>
    <w:rsid w:val="00200908"/>
  </w:style>
  <w:style w:type="character" w:styleId="aa">
    <w:name w:val="Strong"/>
    <w:basedOn w:val="a0"/>
    <w:uiPriority w:val="22"/>
    <w:qFormat/>
    <w:rsid w:val="00200908"/>
    <w:rPr>
      <w:b/>
      <w:bCs/>
    </w:rPr>
  </w:style>
  <w:style w:type="character" w:customStyle="1" w:styleId="apple-converted-space">
    <w:name w:val="apple-converted-space"/>
    <w:basedOn w:val="a0"/>
    <w:rsid w:val="00200908"/>
  </w:style>
  <w:style w:type="paragraph" w:styleId="ab">
    <w:name w:val="List Paragraph"/>
    <w:basedOn w:val="a"/>
    <w:uiPriority w:val="34"/>
    <w:qFormat/>
    <w:rsid w:val="00C1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2023-09-14T07:20:00Z</cp:lastPrinted>
  <dcterms:created xsi:type="dcterms:W3CDTF">2023-07-24T08:01:00Z</dcterms:created>
  <dcterms:modified xsi:type="dcterms:W3CDTF">2024-04-11T06:31:00Z</dcterms:modified>
</cp:coreProperties>
</file>